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41BB0" w14:textId="77777777" w:rsidR="00391137" w:rsidRPr="00121B80" w:rsidRDefault="00391137" w:rsidP="00391137">
      <w:pPr>
        <w:pStyle w:val="HEADLINE"/>
        <w:spacing w:before="3000"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6946F1D9" w14:textId="77777777" w:rsidR="00391137" w:rsidRPr="00121B80" w:rsidRDefault="00391137" w:rsidP="00391137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61B8F389" w14:textId="6B793AA9" w:rsidR="00391137" w:rsidRDefault="00391137" w:rsidP="00391137">
      <w:pPr>
        <w:jc w:val="left"/>
        <w:rPr>
          <w:rFonts w:eastAsia="Calibri"/>
          <w:caps/>
          <w:color w:val="00529F"/>
          <w:sz w:val="36"/>
          <w:szCs w:val="28"/>
        </w:rPr>
      </w:pPr>
      <w:r>
        <w:rPr>
          <w:rFonts w:eastAsia="Calibri"/>
          <w:caps/>
          <w:color w:val="00529F"/>
          <w:sz w:val="36"/>
          <w:szCs w:val="28"/>
        </w:rPr>
        <w:t>struktura emisního posudku</w:t>
      </w:r>
    </w:p>
    <w:p w14:paraId="24CC61C7" w14:textId="7A56A4CE" w:rsidR="00391137" w:rsidRDefault="00391137">
      <w:pPr>
        <w:spacing w:after="160" w:line="259" w:lineRule="auto"/>
        <w:jc w:val="left"/>
        <w:rPr>
          <w:rFonts w:eastAsia="Calibri"/>
          <w:caps/>
          <w:color w:val="00529F"/>
          <w:sz w:val="36"/>
          <w:szCs w:val="28"/>
        </w:rPr>
      </w:pPr>
      <w:r>
        <w:rPr>
          <w:rFonts w:eastAsia="Calibri"/>
          <w:caps/>
          <w:color w:val="00529F"/>
          <w:sz w:val="36"/>
          <w:szCs w:val="28"/>
        </w:rPr>
        <w:br w:type="page"/>
      </w:r>
    </w:p>
    <w:p w14:paraId="68FD5F41" w14:textId="77777777" w:rsidR="00391137" w:rsidRPr="00391137" w:rsidRDefault="00391137" w:rsidP="00391137">
      <w:pPr>
        <w:jc w:val="left"/>
        <w:rPr>
          <w:rFonts w:eastAsia="Calibri"/>
          <w:caps/>
          <w:color w:val="00529F"/>
        </w:rPr>
      </w:pPr>
    </w:p>
    <w:p w14:paraId="76C286FC" w14:textId="5BF25DDD" w:rsidR="00FC4DD5" w:rsidRPr="004C266B" w:rsidRDefault="00FC4DD5" w:rsidP="00FC4DD5">
      <w:pPr>
        <w:pStyle w:val="Nadpis1"/>
      </w:pPr>
      <w:r w:rsidRPr="004C266B">
        <w:t>Identifikace projektu/žadatele</w:t>
      </w:r>
    </w:p>
    <w:p w14:paraId="3792781F" w14:textId="1F182DE4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N</w:t>
      </w:r>
      <w:r w:rsidR="00FC4DD5" w:rsidRPr="004C266B">
        <w:t>ázev projektu</w:t>
      </w:r>
      <w:r w:rsidR="00100EAD" w:rsidRPr="004C266B">
        <w:t xml:space="preserve">. </w:t>
      </w:r>
    </w:p>
    <w:p w14:paraId="6554B200" w14:textId="1BB4B598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N</w:t>
      </w:r>
      <w:r w:rsidR="00FC4DD5" w:rsidRPr="004C266B">
        <w:t>ázev programu</w:t>
      </w:r>
      <w:r w:rsidR="00E21382" w:rsidRPr="004C266B">
        <w:t xml:space="preserve"> (</w:t>
      </w:r>
      <w:r w:rsidR="00E21382" w:rsidRPr="004C266B">
        <w:rPr>
          <w:i/>
        </w:rPr>
        <w:t>Program HEAT, Program ENERG EU ETS</w:t>
      </w:r>
      <w:r w:rsidR="00100EAD" w:rsidRPr="004C266B">
        <w:t xml:space="preserve">). </w:t>
      </w:r>
    </w:p>
    <w:p w14:paraId="5521C9D0" w14:textId="439337D8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N</w:t>
      </w:r>
      <w:r w:rsidR="00FC4DD5" w:rsidRPr="004C266B">
        <w:t>ázev žadatele</w:t>
      </w:r>
      <w:r w:rsidR="00100EAD" w:rsidRPr="004C266B">
        <w:t>.</w:t>
      </w:r>
    </w:p>
    <w:p w14:paraId="4CD7536D" w14:textId="65CDB156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I</w:t>
      </w:r>
      <w:r w:rsidR="00FC4DD5" w:rsidRPr="004C266B">
        <w:t>dentifikační údaje zpracovatele</w:t>
      </w:r>
      <w:r w:rsidR="00100EAD" w:rsidRPr="004C266B">
        <w:t>.</w:t>
      </w:r>
    </w:p>
    <w:p w14:paraId="436AE821" w14:textId="466E1BF0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D</w:t>
      </w:r>
      <w:r w:rsidR="00100EAD" w:rsidRPr="004C266B">
        <w:t xml:space="preserve">atum zpracování. </w:t>
      </w:r>
    </w:p>
    <w:p w14:paraId="4091EE87" w14:textId="77777777" w:rsidR="00643FC9" w:rsidRPr="004C266B" w:rsidRDefault="00643FC9" w:rsidP="00DA2B39"/>
    <w:p w14:paraId="0B9C77FE" w14:textId="38024A87" w:rsidR="00E21382" w:rsidRPr="004C266B" w:rsidRDefault="00E21382" w:rsidP="00E21382">
      <w:pPr>
        <w:pStyle w:val="Nadpis1"/>
      </w:pPr>
      <w:r w:rsidRPr="004C266B">
        <w:t>Identifikační údaje stávající (řešené) energetické, výrobní či zpracovatelské technologie</w:t>
      </w:r>
      <w:r w:rsidR="007E27D8" w:rsidRPr="004C266B">
        <w:t xml:space="preserve"> (stacionárního zdroje) </w:t>
      </w:r>
      <w:r w:rsidRPr="004C266B">
        <w:t xml:space="preserve"> </w:t>
      </w:r>
    </w:p>
    <w:p w14:paraId="5416F20D" w14:textId="6161CB40" w:rsidR="00E21382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Z</w:t>
      </w:r>
      <w:r w:rsidR="00E21382" w:rsidRPr="004C266B">
        <w:t>ákladní identifikace (</w:t>
      </w:r>
      <w:r w:rsidR="00E21382" w:rsidRPr="004C266B">
        <w:rPr>
          <w:i/>
        </w:rPr>
        <w:t>popis, schéma</w:t>
      </w:r>
      <w:r w:rsidR="00E21382" w:rsidRPr="004C266B">
        <w:t>)</w:t>
      </w:r>
      <w:r w:rsidR="00100EAD" w:rsidRPr="004C266B">
        <w:t>.</w:t>
      </w:r>
    </w:p>
    <w:p w14:paraId="0F50CF24" w14:textId="0431EA52" w:rsidR="00E21382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S</w:t>
      </w:r>
      <w:r w:rsidR="00247089" w:rsidRPr="004C266B">
        <w:t xml:space="preserve">nímek katastrální </w:t>
      </w:r>
      <w:r w:rsidR="00E21382" w:rsidRPr="004C266B">
        <w:t>mapy</w:t>
      </w:r>
      <w:r w:rsidR="00A04254" w:rsidRPr="004C266B">
        <w:t xml:space="preserve">, včetně </w:t>
      </w:r>
      <w:r w:rsidR="00A04254" w:rsidRPr="004C266B">
        <w:rPr>
          <w:rFonts w:eastAsia="Times New Roman"/>
        </w:rPr>
        <w:t>GPS souřadnice řešeného zařízení.</w:t>
      </w:r>
    </w:p>
    <w:p w14:paraId="2A275991" w14:textId="3B4FEDFA" w:rsidR="00E21382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F</w:t>
      </w:r>
      <w:r w:rsidR="00E21382" w:rsidRPr="004C266B">
        <w:t>otodokumentace</w:t>
      </w:r>
      <w:r w:rsidR="00100EAD" w:rsidRPr="004C266B">
        <w:t xml:space="preserve">. </w:t>
      </w:r>
    </w:p>
    <w:p w14:paraId="67824ECF" w14:textId="39F9F81E" w:rsidR="007E27D8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Vyhodnocení daného území ve vztahu k hodnotám klouzavých pětiletých průměrů sestavených Český</w:t>
      </w:r>
      <w:r w:rsidR="00100EAD" w:rsidRPr="004C266B">
        <w:t xml:space="preserve">m hydrometeorologickým ústavem, </w:t>
      </w:r>
      <w:r w:rsidRPr="004C266B">
        <w:t xml:space="preserve">v souladu s </w:t>
      </w:r>
      <w:r w:rsidR="00450163" w:rsidRPr="004C266B">
        <w:t xml:space="preserve">§ 11 </w:t>
      </w:r>
      <w:r w:rsidRPr="004C266B">
        <w:t xml:space="preserve">odst. </w:t>
      </w:r>
      <w:r w:rsidR="00450163" w:rsidRPr="004C266B">
        <w:t>(</w:t>
      </w:r>
      <w:r w:rsidRPr="004C266B">
        <w:t>5</w:t>
      </w:r>
      <w:r w:rsidR="00450163" w:rsidRPr="004C266B">
        <w:t>)</w:t>
      </w:r>
      <w:r w:rsidRPr="004C266B">
        <w:t xml:space="preserve"> a </w:t>
      </w:r>
      <w:r w:rsidR="00450163" w:rsidRPr="004C266B">
        <w:t xml:space="preserve">(6), </w:t>
      </w:r>
      <w:r w:rsidR="00100EAD" w:rsidRPr="004C266B">
        <w:t>zákon</w:t>
      </w:r>
      <w:r w:rsidR="00450163" w:rsidRPr="004C266B">
        <w:t>a</w:t>
      </w:r>
      <w:r w:rsidR="00100EAD" w:rsidRPr="004C266B">
        <w:t xml:space="preserve"> č. 201/2012 Sb., o ochraně ovzduší a o změně některých dalších zákonů, ve znění pozdějších předpisů (dále </w:t>
      </w:r>
      <w:r w:rsidR="00AD7911" w:rsidRPr="004C266B">
        <w:t>jen „z</w:t>
      </w:r>
      <w:r w:rsidR="00100EAD" w:rsidRPr="004C266B">
        <w:t>ákon o ochraně ovzduší“) – v případě projektů</w:t>
      </w:r>
      <w:r w:rsidRPr="004C266B">
        <w:t>, kde dochází k přechodu ze zemního plynu na využití biomasy</w:t>
      </w:r>
      <w:r w:rsidR="00100EAD" w:rsidRPr="004C266B">
        <w:t xml:space="preserve">. </w:t>
      </w:r>
    </w:p>
    <w:p w14:paraId="703398D1" w14:textId="77777777" w:rsidR="00247089" w:rsidRPr="004C266B" w:rsidRDefault="00247089" w:rsidP="00247089"/>
    <w:p w14:paraId="2412A190" w14:textId="5DFDF398" w:rsidR="007E27D8" w:rsidRPr="004C266B" w:rsidRDefault="007E27D8" w:rsidP="007E27D8">
      <w:pPr>
        <w:pStyle w:val="Nadpis1"/>
      </w:pPr>
      <w:r w:rsidRPr="004C266B">
        <w:t>Technický popis stávajícího zařízení (stacionárního zdroje)</w:t>
      </w:r>
    </w:p>
    <w:p w14:paraId="716B6E48" w14:textId="29EAD427" w:rsidR="007E27D8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Popis stacionárních zdrojů dotčených projektem a jejich provozu</w:t>
      </w:r>
      <w:r w:rsidR="00100EAD" w:rsidRPr="004C266B">
        <w:t xml:space="preserve">. </w:t>
      </w:r>
    </w:p>
    <w:p w14:paraId="4172ABAE" w14:textId="04870FB8" w:rsidR="007E27D8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 xml:space="preserve">Specifikace </w:t>
      </w:r>
      <w:r w:rsidR="00100EAD" w:rsidRPr="004C266B">
        <w:t xml:space="preserve">emisí </w:t>
      </w:r>
      <w:r w:rsidRPr="004C266B">
        <w:t>znečišťujících látek</w:t>
      </w:r>
      <w:r w:rsidR="00792D65" w:rsidRPr="004C266B">
        <w:t xml:space="preserve"> (dále jen „emise“) </w:t>
      </w:r>
      <w:r w:rsidR="000155DF" w:rsidRPr="004C266B">
        <w:t>emitovaných z dotčeného</w:t>
      </w:r>
      <w:r w:rsidRPr="004C266B">
        <w:t xml:space="preserve"> stacionárního zdroje</w:t>
      </w:r>
      <w:r w:rsidR="00100EAD" w:rsidRPr="004C266B">
        <w:t xml:space="preserve">. </w:t>
      </w:r>
    </w:p>
    <w:p w14:paraId="6730FEDC" w14:textId="7BDFC78D" w:rsidR="007E27D8" w:rsidRPr="004C266B" w:rsidRDefault="00792D65" w:rsidP="00BA4C6C">
      <w:pPr>
        <w:pStyle w:val="Odstavecseseznamem"/>
        <w:numPr>
          <w:ilvl w:val="0"/>
          <w:numId w:val="8"/>
        </w:numPr>
      </w:pPr>
      <w:r w:rsidRPr="004C266B">
        <w:t>Vykazované</w:t>
      </w:r>
      <w:r w:rsidR="00606AC8" w:rsidRPr="004C266B">
        <w:t xml:space="preserve"> (</w:t>
      </w:r>
      <w:r w:rsidR="00606AC8" w:rsidRPr="004C266B">
        <w:rPr>
          <w:b/>
          <w:color w:val="1F4E79" w:themeColor="accent1" w:themeShade="80"/>
        </w:rPr>
        <w:t>ISPOP</w:t>
      </w:r>
      <w:r w:rsidR="00606AC8" w:rsidRPr="004C266B">
        <w:t xml:space="preserve"> – emise ohlášené prostřednictvím </w:t>
      </w:r>
      <w:r w:rsidR="00606AC8" w:rsidRPr="004C266B">
        <w:rPr>
          <w:i/>
        </w:rPr>
        <w:t>Integrovaného systému plnění ohlašovacích povinností</w:t>
      </w:r>
      <w:r w:rsidR="00606AC8" w:rsidRPr="004C266B">
        <w:t xml:space="preserve"> (ISPOP)) </w:t>
      </w:r>
      <w:r w:rsidRPr="004C266B">
        <w:t>hodnoty e</w:t>
      </w:r>
      <w:r w:rsidR="007E27D8" w:rsidRPr="004C266B">
        <w:t>misí</w:t>
      </w:r>
      <w:r w:rsidR="00245DC4" w:rsidRPr="004C266B">
        <w:t xml:space="preserve"> (emisní koncentrace a celkové roční emise) za tři předcházející (před zpracováním emisního posudku) uzavřená období na</w:t>
      </w:r>
      <w:r w:rsidR="00AD7911" w:rsidRPr="004C266B">
        <w:t xml:space="preserve"> řešeném</w:t>
      </w:r>
      <w:r w:rsidR="00245DC4" w:rsidRPr="004C266B">
        <w:t xml:space="preserve"> stacionárním zdroji. </w:t>
      </w:r>
    </w:p>
    <w:p w14:paraId="7E645B47" w14:textId="3573B2E5" w:rsidR="00792D65" w:rsidRPr="004C266B" w:rsidRDefault="00792D65" w:rsidP="00792D65">
      <w:pPr>
        <w:pStyle w:val="Odstavecseseznamem"/>
        <w:numPr>
          <w:ilvl w:val="0"/>
          <w:numId w:val="8"/>
        </w:numPr>
      </w:pPr>
      <w:r w:rsidRPr="004C266B">
        <w:t xml:space="preserve">Porovnání technologie a emisních parametrů s požadavky stanovenými </w:t>
      </w:r>
      <w:r w:rsidR="000155DF" w:rsidRPr="004C266B">
        <w:t>z</w:t>
      </w:r>
      <w:r w:rsidRPr="004C266B">
        <w:t xml:space="preserve">ákonem o ochraně ovzduší a vyhláškou č. 415/2012 Sb. o přípustné úrovni znečišťování a jejím zjišťování a o provedení některých dalších ustanovení zákona o ochraně ovzduší.  </w:t>
      </w:r>
    </w:p>
    <w:p w14:paraId="1C7E86F8" w14:textId="2FDFB873" w:rsidR="007E27D8" w:rsidRPr="004C266B" w:rsidRDefault="007E27D8" w:rsidP="007E27D8">
      <w:pPr>
        <w:pStyle w:val="Nadpis1"/>
      </w:pPr>
      <w:r w:rsidRPr="004C266B">
        <w:t>Popis technického řešení projektu</w:t>
      </w:r>
    </w:p>
    <w:p w14:paraId="6B0431FF" w14:textId="000672AA" w:rsidR="00824C52" w:rsidRPr="004C266B" w:rsidRDefault="00824C52" w:rsidP="00BA4C6C">
      <w:pPr>
        <w:pStyle w:val="Odstavecseseznamem"/>
        <w:numPr>
          <w:ilvl w:val="0"/>
          <w:numId w:val="8"/>
        </w:numPr>
      </w:pPr>
      <w:r w:rsidRPr="004C266B">
        <w:t>Technický popis jednotlivých zařízení, včetně souvisejících technologií</w:t>
      </w:r>
      <w:r w:rsidR="00E9766E" w:rsidRPr="004C266B">
        <w:t>.</w:t>
      </w:r>
    </w:p>
    <w:p w14:paraId="1AFEF4B5" w14:textId="56F260BC" w:rsidR="00824C52" w:rsidRPr="004C266B" w:rsidRDefault="00824C52" w:rsidP="00BA4C6C">
      <w:pPr>
        <w:pStyle w:val="Odstavecseseznamem"/>
        <w:numPr>
          <w:ilvl w:val="0"/>
          <w:numId w:val="8"/>
        </w:numPr>
      </w:pPr>
      <w:r w:rsidRPr="004C266B">
        <w:t>Popis technologií ke snižování emisí</w:t>
      </w:r>
      <w:r w:rsidR="00E9766E" w:rsidRPr="004C266B">
        <w:t>.</w:t>
      </w:r>
    </w:p>
    <w:p w14:paraId="41FE7AFA" w14:textId="468F4058" w:rsidR="00824C52" w:rsidRPr="004C266B" w:rsidRDefault="00824C52" w:rsidP="00BA4C6C">
      <w:pPr>
        <w:pStyle w:val="Odstavecseseznamem"/>
        <w:numPr>
          <w:ilvl w:val="0"/>
          <w:numId w:val="8"/>
        </w:numPr>
      </w:pPr>
      <w:r w:rsidRPr="004C266B">
        <w:t>Specifikace znečišťujících látek emitovaných ze stacionárního zdroje</w:t>
      </w:r>
      <w:r w:rsidR="00E9766E" w:rsidRPr="004C266B">
        <w:t>.</w:t>
      </w:r>
    </w:p>
    <w:p w14:paraId="5AC09DA3" w14:textId="3974BB6C" w:rsidR="00824C52" w:rsidRPr="004C266B" w:rsidRDefault="00824C52" w:rsidP="00245DC4">
      <w:pPr>
        <w:pStyle w:val="Odstavecseseznamem"/>
        <w:numPr>
          <w:ilvl w:val="0"/>
          <w:numId w:val="8"/>
        </w:numPr>
        <w:rPr>
          <w:rFonts w:eastAsia="Times New Roman"/>
          <w:color w:val="auto"/>
        </w:rPr>
      </w:pPr>
      <w:r w:rsidRPr="004C266B">
        <w:t>Výpočet předpokládaných emisí</w:t>
      </w:r>
      <w:r w:rsidR="00245DC4" w:rsidRPr="004C266B">
        <w:t>,</w:t>
      </w:r>
      <w:r w:rsidR="00245DC4" w:rsidRPr="004C266B">
        <w:rPr>
          <w:rFonts w:eastAsia="Times New Roman"/>
        </w:rPr>
        <w:t xml:space="preserve"> včetně detailního popisu výpočtu. </w:t>
      </w:r>
    </w:p>
    <w:p w14:paraId="030A3EFC" w14:textId="2D694334" w:rsidR="00792D65" w:rsidRPr="004C266B" w:rsidRDefault="00792D65" w:rsidP="00792D65">
      <w:pPr>
        <w:pStyle w:val="Odstavecseseznamem"/>
        <w:numPr>
          <w:ilvl w:val="0"/>
          <w:numId w:val="8"/>
        </w:numPr>
      </w:pPr>
      <w:r w:rsidRPr="004C266B">
        <w:t xml:space="preserve">Porovnání instalované technologie a emisních parametrů s požadavky stanovenými </w:t>
      </w:r>
      <w:r w:rsidR="000155DF" w:rsidRPr="004C266B">
        <w:t>z</w:t>
      </w:r>
      <w:r w:rsidRPr="004C266B">
        <w:t xml:space="preserve">ákonem o ochraně ovzduší a vyhláškou č. 415/2012 Sb. o přípustné úrovni znečišťování a jejím zjišťování a o provedení některých dalších ustanovení zákona o ochraně ovzduší. </w:t>
      </w:r>
    </w:p>
    <w:p w14:paraId="2FD388F5" w14:textId="5D0994EB" w:rsidR="00824C52" w:rsidRPr="004C266B" w:rsidRDefault="00824C52" w:rsidP="00824C52">
      <w:pPr>
        <w:pStyle w:val="Nadpis1"/>
      </w:pPr>
      <w:r w:rsidRPr="004C266B">
        <w:t>Vyhodnocení environmen</w:t>
      </w:r>
      <w:r w:rsidR="00E34BBF" w:rsidRPr="004C266B">
        <w:t>tálních přínosů projektu (znečiš</w:t>
      </w:r>
      <w:r w:rsidRPr="004C266B">
        <w:t>ťujících látek)</w:t>
      </w:r>
    </w:p>
    <w:p w14:paraId="6139E4C3" w14:textId="4E3DEA05" w:rsidR="00752947" w:rsidRPr="004C266B" w:rsidRDefault="00824C52" w:rsidP="00BA4C6C">
      <w:pPr>
        <w:pStyle w:val="Odstavecseseznamem"/>
        <w:numPr>
          <w:ilvl w:val="0"/>
          <w:numId w:val="8"/>
        </w:numPr>
      </w:pPr>
      <w:bookmarkStart w:id="0" w:name="_Hlk52351795"/>
      <w:r w:rsidRPr="004C266B">
        <w:t>Celkové srovnání emisí</w:t>
      </w:r>
      <w:r w:rsidR="00792D65" w:rsidRPr="004C266B">
        <w:t xml:space="preserve"> </w:t>
      </w:r>
      <w:r w:rsidRPr="004C266B">
        <w:t>před a po realizaci projektu</w:t>
      </w:r>
      <w:bookmarkEnd w:id="0"/>
      <w:r w:rsidR="004F7921" w:rsidRPr="004C266B">
        <w:t>. Ve vazbě na vykazované indik</w:t>
      </w:r>
      <w:r w:rsidR="00E34BBF" w:rsidRPr="004C266B">
        <w:t>átory projektu níže, pokud je pro</w:t>
      </w:r>
      <w:r w:rsidR="004F7921" w:rsidRPr="004C266B">
        <w:t xml:space="preserve"> daný typ projektu relevantní. </w:t>
      </w:r>
    </w:p>
    <w:p w14:paraId="4E869C62" w14:textId="05638233" w:rsidR="00824C52" w:rsidRPr="004C266B" w:rsidRDefault="00752947" w:rsidP="00752947">
      <w:pPr>
        <w:tabs>
          <w:tab w:val="left" w:pos="5351"/>
        </w:tabs>
      </w:pPr>
      <w:r w:rsidRPr="004C266B">
        <w:tab/>
      </w:r>
    </w:p>
    <w:tbl>
      <w:tblPr>
        <w:tblStyle w:val="Prosttabulka41"/>
        <w:tblW w:w="0" w:type="auto"/>
        <w:tblInd w:w="426" w:type="dxa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996"/>
        <w:gridCol w:w="4530"/>
        <w:gridCol w:w="108"/>
      </w:tblGrid>
      <w:tr w:rsidR="004F7921" w:rsidRPr="004C266B" w14:paraId="79A6A374" w14:textId="77777777" w:rsidTr="004A5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bottom w:val="single" w:sz="8" w:space="0" w:color="0070C0"/>
            </w:tcBorders>
            <w:vAlign w:val="center"/>
          </w:tcPr>
          <w:p w14:paraId="5E1544AA" w14:textId="3059DDC0" w:rsidR="004F7921" w:rsidRPr="004C266B" w:rsidRDefault="004F7921" w:rsidP="004F7921">
            <w:pPr>
              <w:keepNext/>
              <w:spacing w:after="0" w:line="240" w:lineRule="auto"/>
              <w:jc w:val="center"/>
              <w:rPr>
                <w:color w:val="1F4E79" w:themeColor="accent1" w:themeShade="80"/>
              </w:rPr>
            </w:pPr>
            <w:r w:rsidRPr="004C266B">
              <w:rPr>
                <w:color w:val="1F4E79" w:themeColor="accent1" w:themeShade="80"/>
              </w:rPr>
              <w:t>Seznam sledovaných indikátorů [jednotka]</w:t>
            </w:r>
          </w:p>
        </w:tc>
        <w:tc>
          <w:tcPr>
            <w:tcW w:w="4638" w:type="dxa"/>
            <w:gridSpan w:val="2"/>
            <w:tcBorders>
              <w:bottom w:val="single" w:sz="8" w:space="0" w:color="0070C0"/>
            </w:tcBorders>
            <w:vAlign w:val="center"/>
          </w:tcPr>
          <w:p w14:paraId="70F81E13" w14:textId="77777777" w:rsidR="004F7921" w:rsidRPr="004C266B" w:rsidRDefault="004F7921" w:rsidP="004F7921">
            <w:pPr>
              <w:keepNext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4C266B">
              <w:rPr>
                <w:color w:val="1F4E79" w:themeColor="accent1" w:themeShade="80"/>
              </w:rPr>
              <w:t>Popis indikátoru</w:t>
            </w:r>
          </w:p>
        </w:tc>
      </w:tr>
      <w:tr w:rsidR="004F7921" w:rsidRPr="004C266B" w14:paraId="6842CBE0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bottom w:val="nil"/>
            </w:tcBorders>
            <w:vAlign w:val="center"/>
          </w:tcPr>
          <w:p w14:paraId="08D9905B" w14:textId="1AF29AF1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TZL</w:t>
            </w:r>
            <w:r w:rsidR="00245DC4" w:rsidRPr="004C266B">
              <w:rPr>
                <w:color w:val="auto"/>
                <w:sz w:val="22"/>
                <w:szCs w:val="22"/>
              </w:rPr>
              <w:t xml:space="preserve"> </w:t>
            </w:r>
          </w:p>
          <w:p w14:paraId="1D83A63D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tcBorders>
              <w:bottom w:val="nil"/>
            </w:tcBorders>
            <w:vAlign w:val="center"/>
          </w:tcPr>
          <w:p w14:paraId="5E8D27F5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tuhých znečišťujících látek (TZL) ze stacionárních zdrojů znečišťování ovzduší.</w:t>
            </w:r>
          </w:p>
        </w:tc>
      </w:tr>
      <w:tr w:rsidR="004F7921" w:rsidRPr="004C266B" w14:paraId="49D79B02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65944376" w14:textId="6D506440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PM</w:t>
            </w:r>
            <w:r w:rsidRPr="004C266B">
              <w:rPr>
                <w:vertAlign w:val="subscript"/>
              </w:rPr>
              <w:t>10</w:t>
            </w:r>
            <w:r w:rsidR="0063232E" w:rsidRPr="004C266B">
              <w:rPr>
                <w:rStyle w:val="Znakapoznpodarou"/>
                <w:color w:val="auto"/>
                <w:sz w:val="22"/>
                <w:szCs w:val="22"/>
              </w:rPr>
              <w:footnoteReference w:id="1"/>
            </w:r>
          </w:p>
          <w:p w14:paraId="03ED0613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370EB236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suspendovaných částic PM</w:t>
            </w:r>
            <w:r w:rsidRPr="004C266B">
              <w:rPr>
                <w:vertAlign w:val="subscript"/>
              </w:rPr>
              <w:t>10</w:t>
            </w:r>
            <w:r w:rsidRPr="004C266B">
              <w:t xml:space="preserve"> ze stacionárních zdrojů znečišťování ovzduší.</w:t>
            </w:r>
          </w:p>
        </w:tc>
      </w:tr>
      <w:tr w:rsidR="004F7921" w:rsidRPr="004C266B" w14:paraId="22441FE0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6F6269F3" w14:textId="2D1A0A44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PM</w:t>
            </w:r>
            <w:r w:rsidRPr="004C266B">
              <w:rPr>
                <w:vertAlign w:val="subscript"/>
              </w:rPr>
              <w:t>2,5</w:t>
            </w:r>
            <w:r w:rsidR="00752947" w:rsidRPr="004C266B">
              <w:rPr>
                <w:rStyle w:val="Znakapoznpodarou"/>
                <w:color w:val="auto"/>
                <w:sz w:val="22"/>
                <w:szCs w:val="22"/>
              </w:rPr>
              <w:footnoteReference w:id="2"/>
            </w:r>
          </w:p>
          <w:p w14:paraId="2D878165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427BCBBE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suspendovaných částic PM</w:t>
            </w:r>
            <w:r w:rsidRPr="004C266B">
              <w:rPr>
                <w:vertAlign w:val="subscript"/>
              </w:rPr>
              <w:t>2,5</w:t>
            </w:r>
            <w:r w:rsidRPr="004C266B">
              <w:t xml:space="preserve"> ze stacionárních zdrojů znečišťování ovzduší.</w:t>
            </w:r>
          </w:p>
        </w:tc>
      </w:tr>
      <w:tr w:rsidR="004F7921" w:rsidRPr="004C266B" w14:paraId="36B42120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2A87A4C6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SO</w:t>
            </w:r>
            <w:r w:rsidRPr="004C266B">
              <w:rPr>
                <w:vertAlign w:val="subscript"/>
              </w:rPr>
              <w:t>2</w:t>
            </w:r>
          </w:p>
          <w:p w14:paraId="30C915F3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2D5BD2D6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oxidu siřičitého (SO</w:t>
            </w:r>
            <w:r w:rsidRPr="004C266B">
              <w:rPr>
                <w:vertAlign w:val="subscript"/>
              </w:rPr>
              <w:t>2</w:t>
            </w:r>
            <w:r w:rsidRPr="004C266B">
              <w:t>) ze stacionárních zdrojů znečišťování ovzduší.</w:t>
            </w:r>
          </w:p>
        </w:tc>
      </w:tr>
      <w:tr w:rsidR="004F7921" w:rsidRPr="004C266B" w14:paraId="2E9D549C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3767AA1C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NO</w:t>
            </w:r>
            <w:r w:rsidRPr="004C266B">
              <w:rPr>
                <w:vertAlign w:val="subscript"/>
              </w:rPr>
              <w:t>x</w:t>
            </w:r>
          </w:p>
          <w:p w14:paraId="1EF5B3B7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52FC2827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oxidů dusíku (NO</w:t>
            </w:r>
            <w:r w:rsidRPr="004C266B">
              <w:rPr>
                <w:vertAlign w:val="subscript"/>
              </w:rPr>
              <w:t>x</w:t>
            </w:r>
            <w:r w:rsidRPr="004C266B">
              <w:t>) ze stacionárních zdrojů znečišťování ovzduší.</w:t>
            </w:r>
          </w:p>
        </w:tc>
      </w:tr>
      <w:tr w:rsidR="004F7921" w:rsidRPr="004C266B" w14:paraId="13522054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64C3A27C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VOC</w:t>
            </w:r>
          </w:p>
          <w:p w14:paraId="403D69A1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0F0A25A0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těkavých organických látek (VOC) ze stacionárních zdrojů znečišťování ovzduší.</w:t>
            </w:r>
          </w:p>
        </w:tc>
      </w:tr>
      <w:tr w:rsidR="004F7921" w:rsidRPr="004C266B" w14:paraId="196299EA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50AEE8A4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>Množství odstraněných emisí NH</w:t>
            </w:r>
            <w:r w:rsidRPr="004C266B">
              <w:rPr>
                <w:vertAlign w:val="subscript"/>
              </w:rPr>
              <w:t>3</w:t>
            </w:r>
          </w:p>
          <w:p w14:paraId="611FC945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1B795946" w14:textId="77777777" w:rsidR="004F7921" w:rsidRPr="004C266B" w:rsidRDefault="004F7921" w:rsidP="004A50A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amoniaku (NH</w:t>
            </w:r>
            <w:r w:rsidRPr="004C266B">
              <w:rPr>
                <w:vertAlign w:val="subscript"/>
              </w:rPr>
              <w:t>3</w:t>
            </w:r>
            <w:r w:rsidRPr="004C266B">
              <w:t>) ze stacionárních zdrojů znečišťování ovzduší.</w:t>
            </w:r>
          </w:p>
        </w:tc>
      </w:tr>
      <w:tr w:rsidR="004F7921" w:rsidRPr="004C266B" w14:paraId="586498B3" w14:textId="77777777" w:rsidTr="00A477AC">
        <w:trPr>
          <w:gridAfter w:val="1"/>
          <w:wAfter w:w="108" w:type="dxa"/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bottom w:val="single" w:sz="8" w:space="0" w:color="0070C0"/>
            </w:tcBorders>
            <w:vAlign w:val="center"/>
          </w:tcPr>
          <w:p w14:paraId="749468D6" w14:textId="6D333BF6" w:rsidR="004F7921" w:rsidRPr="004C266B" w:rsidRDefault="004F7921" w:rsidP="004A50A6">
            <w:pPr>
              <w:spacing w:after="0" w:line="240" w:lineRule="auto"/>
              <w:jc w:val="left"/>
            </w:pPr>
          </w:p>
        </w:tc>
        <w:tc>
          <w:tcPr>
            <w:tcW w:w="4530" w:type="dxa"/>
            <w:tcBorders>
              <w:bottom w:val="single" w:sz="8" w:space="0" w:color="0070C0"/>
            </w:tcBorders>
            <w:vAlign w:val="center"/>
          </w:tcPr>
          <w:p w14:paraId="7C86BF44" w14:textId="655AF343" w:rsidR="004F7921" w:rsidRPr="004C266B" w:rsidRDefault="004F7921" w:rsidP="004A50A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D30705" w14:textId="77777777" w:rsidR="004F7921" w:rsidRPr="004C266B" w:rsidRDefault="004F7921" w:rsidP="004F7921">
      <w:bookmarkStart w:id="1" w:name="_GoBack"/>
      <w:bookmarkEnd w:id="1"/>
    </w:p>
    <w:p w14:paraId="68818BC5" w14:textId="39483890" w:rsidR="00824C52" w:rsidRPr="004C266B" w:rsidRDefault="00824C52" w:rsidP="00824C52">
      <w:pPr>
        <w:pStyle w:val="Nadpis1"/>
        <w:rPr>
          <w:b w:val="0"/>
        </w:rPr>
      </w:pPr>
      <w:r w:rsidRPr="004C266B">
        <w:t>Povinné Přílohy</w:t>
      </w:r>
      <w:r w:rsidRPr="004C266B">
        <w:rPr>
          <w:b w:val="0"/>
        </w:rPr>
        <w:t xml:space="preserve"> </w:t>
      </w:r>
    </w:p>
    <w:p w14:paraId="3FDD1192" w14:textId="0454FA7D" w:rsidR="00752947" w:rsidRPr="004C266B" w:rsidRDefault="00824C52" w:rsidP="00752947">
      <w:pPr>
        <w:pStyle w:val="Odstavecseseznamem"/>
        <w:numPr>
          <w:ilvl w:val="0"/>
          <w:numId w:val="8"/>
        </w:numPr>
      </w:pPr>
      <w:r w:rsidRPr="004C266B">
        <w:rPr>
          <w:b/>
          <w:color w:val="1F4E79" w:themeColor="accent1" w:themeShade="80"/>
        </w:rPr>
        <w:t>Povolení provozu stacionárního zdroje</w:t>
      </w:r>
      <w:r w:rsidRPr="004C266B">
        <w:rPr>
          <w:color w:val="1F4E79" w:themeColor="accent1" w:themeShade="80"/>
        </w:rPr>
        <w:t xml:space="preserve"> </w:t>
      </w:r>
      <w:r w:rsidRPr="004C266B">
        <w:t>d</w:t>
      </w:r>
      <w:r w:rsidR="00AD7911" w:rsidRPr="004C266B">
        <w:t>le § 11 odst. (2) písm. d) z</w:t>
      </w:r>
      <w:r w:rsidRPr="004C266B">
        <w:t>ákona</w:t>
      </w:r>
      <w:r w:rsidR="00450163" w:rsidRPr="004C266B">
        <w:t xml:space="preserve"> o ochraně ovzduší, </w:t>
      </w:r>
      <w:r w:rsidRPr="004C266B">
        <w:t>včetně provozního řádu</w:t>
      </w:r>
      <w:r w:rsidR="00752947" w:rsidRPr="004C266B">
        <w:t>, případně povolení vydané podle zákona č. 76/2002 Sb., o integrované prevenci a omezováni znečištění, o integrovaném registru znečišťování a o změně některých zákonů (zákon o integrované prevenci).</w:t>
      </w:r>
      <w:r w:rsidR="00752947" w:rsidRPr="004C266B">
        <w:rPr>
          <w:color w:val="4F4F4F"/>
          <w:shd w:val="clear" w:color="auto" w:fill="FFFFFF"/>
        </w:rPr>
        <w:t xml:space="preserve"> </w:t>
      </w:r>
    </w:p>
    <w:p w14:paraId="0A223681" w14:textId="4EB662C3" w:rsidR="00247089" w:rsidRPr="004C266B" w:rsidRDefault="00247089" w:rsidP="00564D59">
      <w:pPr>
        <w:spacing w:after="240"/>
      </w:pPr>
    </w:p>
    <w:p w14:paraId="45F7A1D0" w14:textId="36AA17D5" w:rsidR="00247089" w:rsidRPr="004C266B" w:rsidRDefault="00247089" w:rsidP="00564D59">
      <w:pPr>
        <w:spacing w:after="240"/>
      </w:pPr>
    </w:p>
    <w:sectPr w:rsidR="00247089" w:rsidRPr="004C266B" w:rsidSect="00A14F1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671B" w16cex:dateUtc="2020-10-15T22:26:00Z"/>
  <w16cex:commentExtensible w16cex:durableId="2333670C" w16cex:dateUtc="2020-10-15T22:25:00Z"/>
  <w16cex:commentExtensible w16cex:durableId="23336743" w16cex:dateUtc="2020-10-15T22:26:00Z"/>
  <w16cex:commentExtensible w16cex:durableId="2333668F" w16cex:dateUtc="2020-10-15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AE1E66" w16cid:durableId="2333671B"/>
  <w16cid:commentId w16cid:paraId="28769372" w16cid:durableId="2333670C"/>
  <w16cid:commentId w16cid:paraId="74283225" w16cid:durableId="23336743"/>
  <w16cid:commentId w16cid:paraId="58933BDB" w16cid:durableId="23336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5F87" w14:textId="77777777" w:rsidR="009B7935" w:rsidRDefault="009B7935" w:rsidP="00DA2B39">
      <w:r>
        <w:separator/>
      </w:r>
    </w:p>
  </w:endnote>
  <w:endnote w:type="continuationSeparator" w:id="0">
    <w:p w14:paraId="5F7ACD0B" w14:textId="77777777" w:rsidR="009B7935" w:rsidRDefault="009B7935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4A63" w14:textId="7A450940" w:rsidR="00E91A15" w:rsidRDefault="00E91A15" w:rsidP="00DA2B39">
    <w:pPr>
      <w:pStyle w:val="Zpat"/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7935">
          <w:rPr>
            <w:noProof/>
          </w:rPr>
          <w:t>1</w:t>
        </w:r>
        <w: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64AB5" w14:textId="77777777" w:rsidR="009B7935" w:rsidRDefault="009B7935" w:rsidP="00DA2B39">
      <w:r>
        <w:separator/>
      </w:r>
    </w:p>
  </w:footnote>
  <w:footnote w:type="continuationSeparator" w:id="0">
    <w:p w14:paraId="01D11757" w14:textId="77777777" w:rsidR="009B7935" w:rsidRDefault="009B7935" w:rsidP="00DA2B39">
      <w:r>
        <w:continuationSeparator/>
      </w:r>
    </w:p>
  </w:footnote>
  <w:footnote w:id="1">
    <w:p w14:paraId="4022ED1A" w14:textId="11E2A01B" w:rsidR="0063232E" w:rsidRPr="00606AC8" w:rsidRDefault="0063232E" w:rsidP="0063232E">
      <w:pPr>
        <w:pStyle w:val="Textpoznpodarou"/>
        <w:rPr>
          <w:sz w:val="18"/>
          <w:szCs w:val="18"/>
        </w:rPr>
      </w:pPr>
      <w:r w:rsidRPr="00606AC8">
        <w:rPr>
          <w:rStyle w:val="Znakapoznpodarou"/>
          <w:sz w:val="18"/>
          <w:szCs w:val="18"/>
        </w:rPr>
        <w:footnoteRef/>
      </w:r>
      <w:r w:rsidRPr="00606AC8">
        <w:rPr>
          <w:sz w:val="18"/>
          <w:szCs w:val="18"/>
        </w:rPr>
        <w:t xml:space="preserve"> Metodický pokyn odboru ochrany ovzduší pro vypracování rozptylových studií podle § 32 odst. 1 písm. e) zákona o ochraně ovzduší. </w:t>
      </w:r>
      <w:r w:rsidR="00752947" w:rsidRPr="00606AC8">
        <w:rPr>
          <w:sz w:val="18"/>
          <w:szCs w:val="18"/>
        </w:rPr>
        <w:t xml:space="preserve"> </w:t>
      </w:r>
    </w:p>
    <w:p w14:paraId="3E24D432" w14:textId="77777777" w:rsidR="00752947" w:rsidRPr="00606AC8" w:rsidRDefault="00752947" w:rsidP="0063232E">
      <w:pPr>
        <w:pStyle w:val="Textpoznpodarou"/>
        <w:rPr>
          <w:sz w:val="18"/>
          <w:szCs w:val="18"/>
        </w:rPr>
      </w:pPr>
    </w:p>
  </w:footnote>
  <w:footnote w:id="2">
    <w:p w14:paraId="5B08AB7E" w14:textId="77777777" w:rsidR="00752947" w:rsidRPr="00C85590" w:rsidRDefault="00752947" w:rsidP="00752947">
      <w:pPr>
        <w:pStyle w:val="Textpoznpodarou"/>
      </w:pPr>
      <w:r w:rsidRPr="00606AC8">
        <w:rPr>
          <w:rStyle w:val="Znakapoznpodarou"/>
          <w:sz w:val="18"/>
          <w:szCs w:val="18"/>
        </w:rPr>
        <w:footnoteRef/>
      </w:r>
      <w:r w:rsidRPr="00606AC8">
        <w:rPr>
          <w:sz w:val="18"/>
          <w:szCs w:val="18"/>
        </w:rPr>
        <w:t xml:space="preserve"> Metodický pokyn odboru ochrany ovzduší pro vypracování rozptylových studií podle § 32 odst. 1 písm. e) zákona o ochraně ovzduší.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96C86" w14:textId="59A83EE0" w:rsidR="00FC16C1" w:rsidRDefault="00391137">
    <w:pPr>
      <w:pStyle w:val="Zhlav"/>
    </w:pPr>
    <w:r w:rsidRPr="005544B0">
      <w:rPr>
        <w:noProof/>
        <w:lang w:eastAsia="cs-CZ"/>
      </w:rPr>
      <w:drawing>
        <wp:inline distT="0" distB="0" distL="0" distR="0" wp14:anchorId="2680FFD4" wp14:editId="6464A7EC">
          <wp:extent cx="5759450" cy="848360"/>
          <wp:effectExtent l="0" t="0" r="0" b="8890"/>
          <wp:docPr id="2" name="Obrázek 2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7CD74" w14:textId="77777777" w:rsidR="00FC16C1" w:rsidRDefault="00FC16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504C7F"/>
    <w:multiLevelType w:val="multilevel"/>
    <w:tmpl w:val="4C16361C"/>
    <w:numStyleLink w:val="Seznam-rovovneslovan"/>
  </w:abstractNum>
  <w:num w:numId="1">
    <w:abstractNumId w:val="3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1C"/>
    <w:rsid w:val="00001494"/>
    <w:rsid w:val="000031D4"/>
    <w:rsid w:val="00007711"/>
    <w:rsid w:val="000078B8"/>
    <w:rsid w:val="00007E1B"/>
    <w:rsid w:val="000108C5"/>
    <w:rsid w:val="000155DF"/>
    <w:rsid w:val="00015DEB"/>
    <w:rsid w:val="00017616"/>
    <w:rsid w:val="000217E7"/>
    <w:rsid w:val="00026D8E"/>
    <w:rsid w:val="00031A58"/>
    <w:rsid w:val="0004446C"/>
    <w:rsid w:val="00055C44"/>
    <w:rsid w:val="00060D0B"/>
    <w:rsid w:val="00063980"/>
    <w:rsid w:val="00064CC0"/>
    <w:rsid w:val="000668AE"/>
    <w:rsid w:val="00066CC9"/>
    <w:rsid w:val="0007397A"/>
    <w:rsid w:val="00073CBB"/>
    <w:rsid w:val="0008295D"/>
    <w:rsid w:val="000858C3"/>
    <w:rsid w:val="00091C6B"/>
    <w:rsid w:val="000A092A"/>
    <w:rsid w:val="000A2CA6"/>
    <w:rsid w:val="000A37EF"/>
    <w:rsid w:val="000A3985"/>
    <w:rsid w:val="000A4689"/>
    <w:rsid w:val="000B3A24"/>
    <w:rsid w:val="000C232B"/>
    <w:rsid w:val="000C5D28"/>
    <w:rsid w:val="000D267C"/>
    <w:rsid w:val="000D26AE"/>
    <w:rsid w:val="000E3977"/>
    <w:rsid w:val="000F25AE"/>
    <w:rsid w:val="000F3CF7"/>
    <w:rsid w:val="000F5C7C"/>
    <w:rsid w:val="00100EAD"/>
    <w:rsid w:val="0010230C"/>
    <w:rsid w:val="00102630"/>
    <w:rsid w:val="00102DAB"/>
    <w:rsid w:val="00106558"/>
    <w:rsid w:val="00113212"/>
    <w:rsid w:val="00113E5E"/>
    <w:rsid w:val="00116820"/>
    <w:rsid w:val="00117525"/>
    <w:rsid w:val="001454AA"/>
    <w:rsid w:val="00155D0D"/>
    <w:rsid w:val="001623C8"/>
    <w:rsid w:val="00166986"/>
    <w:rsid w:val="0016731A"/>
    <w:rsid w:val="00167AE4"/>
    <w:rsid w:val="00172D86"/>
    <w:rsid w:val="00176C95"/>
    <w:rsid w:val="00187DF3"/>
    <w:rsid w:val="00192229"/>
    <w:rsid w:val="001B0494"/>
    <w:rsid w:val="001C22EE"/>
    <w:rsid w:val="001C6534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123D7"/>
    <w:rsid w:val="00214AE6"/>
    <w:rsid w:val="0023579F"/>
    <w:rsid w:val="00244611"/>
    <w:rsid w:val="00245149"/>
    <w:rsid w:val="00245DC4"/>
    <w:rsid w:val="00245DE9"/>
    <w:rsid w:val="00247089"/>
    <w:rsid w:val="00251383"/>
    <w:rsid w:val="00252BCE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AC5"/>
    <w:rsid w:val="002B186A"/>
    <w:rsid w:val="002B2BF9"/>
    <w:rsid w:val="002B653C"/>
    <w:rsid w:val="002B7DBF"/>
    <w:rsid w:val="002C2451"/>
    <w:rsid w:val="002C5B93"/>
    <w:rsid w:val="002D1374"/>
    <w:rsid w:val="002D62FD"/>
    <w:rsid w:val="002E2C54"/>
    <w:rsid w:val="002E7CF8"/>
    <w:rsid w:val="00301684"/>
    <w:rsid w:val="00303DBF"/>
    <w:rsid w:val="00313C91"/>
    <w:rsid w:val="00332A9E"/>
    <w:rsid w:val="003464D1"/>
    <w:rsid w:val="00351E74"/>
    <w:rsid w:val="00354E56"/>
    <w:rsid w:val="003561B7"/>
    <w:rsid w:val="003563D5"/>
    <w:rsid w:val="003664D0"/>
    <w:rsid w:val="003667CF"/>
    <w:rsid w:val="00367183"/>
    <w:rsid w:val="00374D37"/>
    <w:rsid w:val="003766D7"/>
    <w:rsid w:val="0038251D"/>
    <w:rsid w:val="003838C4"/>
    <w:rsid w:val="00391137"/>
    <w:rsid w:val="00396BAA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4856"/>
    <w:rsid w:val="00412253"/>
    <w:rsid w:val="00421D89"/>
    <w:rsid w:val="00422604"/>
    <w:rsid w:val="00434AF4"/>
    <w:rsid w:val="00434F8A"/>
    <w:rsid w:val="00435A3C"/>
    <w:rsid w:val="00442923"/>
    <w:rsid w:val="0044486F"/>
    <w:rsid w:val="00445372"/>
    <w:rsid w:val="004466F7"/>
    <w:rsid w:val="00450163"/>
    <w:rsid w:val="004511F8"/>
    <w:rsid w:val="00452263"/>
    <w:rsid w:val="00454BE4"/>
    <w:rsid w:val="0045644F"/>
    <w:rsid w:val="00457CE0"/>
    <w:rsid w:val="004721ED"/>
    <w:rsid w:val="00473446"/>
    <w:rsid w:val="00474D42"/>
    <w:rsid w:val="00475FCC"/>
    <w:rsid w:val="00485F65"/>
    <w:rsid w:val="00490231"/>
    <w:rsid w:val="00492285"/>
    <w:rsid w:val="004925F4"/>
    <w:rsid w:val="0049512A"/>
    <w:rsid w:val="004969E0"/>
    <w:rsid w:val="004A0E0E"/>
    <w:rsid w:val="004A1AD7"/>
    <w:rsid w:val="004A5FCC"/>
    <w:rsid w:val="004A6830"/>
    <w:rsid w:val="004B1032"/>
    <w:rsid w:val="004B4F31"/>
    <w:rsid w:val="004B7648"/>
    <w:rsid w:val="004C0C17"/>
    <w:rsid w:val="004C2321"/>
    <w:rsid w:val="004C266B"/>
    <w:rsid w:val="004C7521"/>
    <w:rsid w:val="004E2365"/>
    <w:rsid w:val="004E5588"/>
    <w:rsid w:val="004F03E4"/>
    <w:rsid w:val="004F068F"/>
    <w:rsid w:val="004F39A8"/>
    <w:rsid w:val="004F7921"/>
    <w:rsid w:val="00506CCB"/>
    <w:rsid w:val="0051168F"/>
    <w:rsid w:val="00517D26"/>
    <w:rsid w:val="005230DD"/>
    <w:rsid w:val="00523B23"/>
    <w:rsid w:val="00523D7D"/>
    <w:rsid w:val="00525B37"/>
    <w:rsid w:val="00534311"/>
    <w:rsid w:val="00536295"/>
    <w:rsid w:val="00542A80"/>
    <w:rsid w:val="005520D1"/>
    <w:rsid w:val="005577DB"/>
    <w:rsid w:val="00560D5C"/>
    <w:rsid w:val="00564D59"/>
    <w:rsid w:val="00566E4B"/>
    <w:rsid w:val="0058123E"/>
    <w:rsid w:val="00586C19"/>
    <w:rsid w:val="0059791C"/>
    <w:rsid w:val="005A27DE"/>
    <w:rsid w:val="005A7145"/>
    <w:rsid w:val="005B136C"/>
    <w:rsid w:val="005B1C24"/>
    <w:rsid w:val="005B314C"/>
    <w:rsid w:val="005B7DD0"/>
    <w:rsid w:val="005C3DE3"/>
    <w:rsid w:val="005C52D2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06AC8"/>
    <w:rsid w:val="006232DD"/>
    <w:rsid w:val="00623E34"/>
    <w:rsid w:val="0063232E"/>
    <w:rsid w:val="00636856"/>
    <w:rsid w:val="00642611"/>
    <w:rsid w:val="00643C97"/>
    <w:rsid w:val="00643FC9"/>
    <w:rsid w:val="006463D9"/>
    <w:rsid w:val="00650EF9"/>
    <w:rsid w:val="00656416"/>
    <w:rsid w:val="00661F22"/>
    <w:rsid w:val="00664BC9"/>
    <w:rsid w:val="00666F11"/>
    <w:rsid w:val="006729B8"/>
    <w:rsid w:val="0068187B"/>
    <w:rsid w:val="00685A44"/>
    <w:rsid w:val="00695082"/>
    <w:rsid w:val="00696CFE"/>
    <w:rsid w:val="006A3655"/>
    <w:rsid w:val="006B052E"/>
    <w:rsid w:val="006C0834"/>
    <w:rsid w:val="006C0BB1"/>
    <w:rsid w:val="006D2C62"/>
    <w:rsid w:val="006D3FDA"/>
    <w:rsid w:val="006F1007"/>
    <w:rsid w:val="006F715C"/>
    <w:rsid w:val="007100A1"/>
    <w:rsid w:val="007166AB"/>
    <w:rsid w:val="0072345C"/>
    <w:rsid w:val="00723AA7"/>
    <w:rsid w:val="0072518E"/>
    <w:rsid w:val="007303FD"/>
    <w:rsid w:val="00733781"/>
    <w:rsid w:val="0073501B"/>
    <w:rsid w:val="00752947"/>
    <w:rsid w:val="0075457C"/>
    <w:rsid w:val="00760D93"/>
    <w:rsid w:val="0076445F"/>
    <w:rsid w:val="007714D7"/>
    <w:rsid w:val="00772CF4"/>
    <w:rsid w:val="00773E22"/>
    <w:rsid w:val="00773F50"/>
    <w:rsid w:val="007741AD"/>
    <w:rsid w:val="007873AB"/>
    <w:rsid w:val="00787B73"/>
    <w:rsid w:val="00792D65"/>
    <w:rsid w:val="007961CE"/>
    <w:rsid w:val="00796F77"/>
    <w:rsid w:val="007A25D5"/>
    <w:rsid w:val="007A29A1"/>
    <w:rsid w:val="007A2B60"/>
    <w:rsid w:val="007B2FFF"/>
    <w:rsid w:val="007C4947"/>
    <w:rsid w:val="007D4C26"/>
    <w:rsid w:val="007E12F6"/>
    <w:rsid w:val="007E27D8"/>
    <w:rsid w:val="007E58BB"/>
    <w:rsid w:val="007E7FBC"/>
    <w:rsid w:val="007F0DBB"/>
    <w:rsid w:val="007F212F"/>
    <w:rsid w:val="007F6FE8"/>
    <w:rsid w:val="008009D4"/>
    <w:rsid w:val="00800C6F"/>
    <w:rsid w:val="008028D8"/>
    <w:rsid w:val="008058FB"/>
    <w:rsid w:val="0080752A"/>
    <w:rsid w:val="0080779C"/>
    <w:rsid w:val="00807F43"/>
    <w:rsid w:val="00811371"/>
    <w:rsid w:val="008173E5"/>
    <w:rsid w:val="00820CB1"/>
    <w:rsid w:val="00823503"/>
    <w:rsid w:val="00824C52"/>
    <w:rsid w:val="00833564"/>
    <w:rsid w:val="00833D19"/>
    <w:rsid w:val="00837E45"/>
    <w:rsid w:val="008411B2"/>
    <w:rsid w:val="008464BC"/>
    <w:rsid w:val="00861106"/>
    <w:rsid w:val="008618AB"/>
    <w:rsid w:val="00863DA4"/>
    <w:rsid w:val="008654E9"/>
    <w:rsid w:val="00871BB5"/>
    <w:rsid w:val="00892957"/>
    <w:rsid w:val="00893F87"/>
    <w:rsid w:val="008A146E"/>
    <w:rsid w:val="008A2407"/>
    <w:rsid w:val="008A47C9"/>
    <w:rsid w:val="008A548C"/>
    <w:rsid w:val="008A67BD"/>
    <w:rsid w:val="008A6C1E"/>
    <w:rsid w:val="008A7C8F"/>
    <w:rsid w:val="008B124B"/>
    <w:rsid w:val="008B5885"/>
    <w:rsid w:val="008B5C69"/>
    <w:rsid w:val="008B654E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76EA"/>
    <w:rsid w:val="008F7E82"/>
    <w:rsid w:val="00902001"/>
    <w:rsid w:val="00914FE8"/>
    <w:rsid w:val="00917E3A"/>
    <w:rsid w:val="00945E3E"/>
    <w:rsid w:val="009509D4"/>
    <w:rsid w:val="00957F8C"/>
    <w:rsid w:val="009626D1"/>
    <w:rsid w:val="009649E2"/>
    <w:rsid w:val="00966D37"/>
    <w:rsid w:val="009670D1"/>
    <w:rsid w:val="00973663"/>
    <w:rsid w:val="00980757"/>
    <w:rsid w:val="00986CA7"/>
    <w:rsid w:val="00987B7F"/>
    <w:rsid w:val="00987CFE"/>
    <w:rsid w:val="00997E7C"/>
    <w:rsid w:val="009A16A3"/>
    <w:rsid w:val="009A32CE"/>
    <w:rsid w:val="009A6817"/>
    <w:rsid w:val="009B5DC0"/>
    <w:rsid w:val="009B5FB1"/>
    <w:rsid w:val="009B6313"/>
    <w:rsid w:val="009B7935"/>
    <w:rsid w:val="009C144B"/>
    <w:rsid w:val="009C1813"/>
    <w:rsid w:val="009C41C4"/>
    <w:rsid w:val="009D36A3"/>
    <w:rsid w:val="009E0F6A"/>
    <w:rsid w:val="009E447A"/>
    <w:rsid w:val="009E5207"/>
    <w:rsid w:val="009F43E2"/>
    <w:rsid w:val="009F7761"/>
    <w:rsid w:val="00A04254"/>
    <w:rsid w:val="00A057F9"/>
    <w:rsid w:val="00A06523"/>
    <w:rsid w:val="00A0689C"/>
    <w:rsid w:val="00A072CD"/>
    <w:rsid w:val="00A12C72"/>
    <w:rsid w:val="00A132D3"/>
    <w:rsid w:val="00A14F1C"/>
    <w:rsid w:val="00A16825"/>
    <w:rsid w:val="00A262B0"/>
    <w:rsid w:val="00A30198"/>
    <w:rsid w:val="00A32A1E"/>
    <w:rsid w:val="00A33C99"/>
    <w:rsid w:val="00A35720"/>
    <w:rsid w:val="00A36AAA"/>
    <w:rsid w:val="00A42AA1"/>
    <w:rsid w:val="00A447C0"/>
    <w:rsid w:val="00A477AC"/>
    <w:rsid w:val="00A57E7A"/>
    <w:rsid w:val="00A653DF"/>
    <w:rsid w:val="00A702A7"/>
    <w:rsid w:val="00A74F0F"/>
    <w:rsid w:val="00A80149"/>
    <w:rsid w:val="00A843E2"/>
    <w:rsid w:val="00A84A60"/>
    <w:rsid w:val="00A9015A"/>
    <w:rsid w:val="00A9158B"/>
    <w:rsid w:val="00A919E7"/>
    <w:rsid w:val="00A94534"/>
    <w:rsid w:val="00AA7ECF"/>
    <w:rsid w:val="00AB052D"/>
    <w:rsid w:val="00AB136B"/>
    <w:rsid w:val="00AB712B"/>
    <w:rsid w:val="00AC234A"/>
    <w:rsid w:val="00AD0CD2"/>
    <w:rsid w:val="00AD2397"/>
    <w:rsid w:val="00AD3DC5"/>
    <w:rsid w:val="00AD7911"/>
    <w:rsid w:val="00AE1567"/>
    <w:rsid w:val="00AE4D7B"/>
    <w:rsid w:val="00AF4007"/>
    <w:rsid w:val="00AF7B7E"/>
    <w:rsid w:val="00B03B13"/>
    <w:rsid w:val="00B03E89"/>
    <w:rsid w:val="00B040A6"/>
    <w:rsid w:val="00B07808"/>
    <w:rsid w:val="00B11B1F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F74"/>
    <w:rsid w:val="00B528D0"/>
    <w:rsid w:val="00B55260"/>
    <w:rsid w:val="00B60E08"/>
    <w:rsid w:val="00B6780A"/>
    <w:rsid w:val="00B80F85"/>
    <w:rsid w:val="00B81551"/>
    <w:rsid w:val="00B81AC9"/>
    <w:rsid w:val="00B83798"/>
    <w:rsid w:val="00B8770A"/>
    <w:rsid w:val="00B959F9"/>
    <w:rsid w:val="00B969CF"/>
    <w:rsid w:val="00BA4C6C"/>
    <w:rsid w:val="00BB1B48"/>
    <w:rsid w:val="00BB5889"/>
    <w:rsid w:val="00BB78F6"/>
    <w:rsid w:val="00BD0C8D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723AF"/>
    <w:rsid w:val="00C72C65"/>
    <w:rsid w:val="00C73A23"/>
    <w:rsid w:val="00C76033"/>
    <w:rsid w:val="00C90CDD"/>
    <w:rsid w:val="00CA28FD"/>
    <w:rsid w:val="00CB43BA"/>
    <w:rsid w:val="00CB7379"/>
    <w:rsid w:val="00CC4386"/>
    <w:rsid w:val="00CC50B6"/>
    <w:rsid w:val="00CD5058"/>
    <w:rsid w:val="00CD5AC8"/>
    <w:rsid w:val="00CD72F1"/>
    <w:rsid w:val="00CE5FAF"/>
    <w:rsid w:val="00CF0A98"/>
    <w:rsid w:val="00CF1BAE"/>
    <w:rsid w:val="00CF1E8E"/>
    <w:rsid w:val="00CF4B90"/>
    <w:rsid w:val="00CF6D3C"/>
    <w:rsid w:val="00D02140"/>
    <w:rsid w:val="00D06928"/>
    <w:rsid w:val="00D12320"/>
    <w:rsid w:val="00D17253"/>
    <w:rsid w:val="00D17C37"/>
    <w:rsid w:val="00D21615"/>
    <w:rsid w:val="00D22595"/>
    <w:rsid w:val="00D227BA"/>
    <w:rsid w:val="00D4382E"/>
    <w:rsid w:val="00D450A3"/>
    <w:rsid w:val="00D472A5"/>
    <w:rsid w:val="00D6432C"/>
    <w:rsid w:val="00D67CE6"/>
    <w:rsid w:val="00D71481"/>
    <w:rsid w:val="00D73397"/>
    <w:rsid w:val="00D74305"/>
    <w:rsid w:val="00D81D63"/>
    <w:rsid w:val="00DA0A50"/>
    <w:rsid w:val="00DA2B39"/>
    <w:rsid w:val="00DA6892"/>
    <w:rsid w:val="00DA6CD8"/>
    <w:rsid w:val="00DB6165"/>
    <w:rsid w:val="00DB6A2F"/>
    <w:rsid w:val="00DD1539"/>
    <w:rsid w:val="00DE040A"/>
    <w:rsid w:val="00DE0C1C"/>
    <w:rsid w:val="00DE4C7F"/>
    <w:rsid w:val="00DF4164"/>
    <w:rsid w:val="00DF51C9"/>
    <w:rsid w:val="00DF6147"/>
    <w:rsid w:val="00DF61D9"/>
    <w:rsid w:val="00DF7B60"/>
    <w:rsid w:val="00E00BA3"/>
    <w:rsid w:val="00E02B21"/>
    <w:rsid w:val="00E056F0"/>
    <w:rsid w:val="00E12F20"/>
    <w:rsid w:val="00E172CD"/>
    <w:rsid w:val="00E17FC8"/>
    <w:rsid w:val="00E2105E"/>
    <w:rsid w:val="00E21382"/>
    <w:rsid w:val="00E254E1"/>
    <w:rsid w:val="00E302E9"/>
    <w:rsid w:val="00E303E5"/>
    <w:rsid w:val="00E34BBF"/>
    <w:rsid w:val="00E36F08"/>
    <w:rsid w:val="00E426BC"/>
    <w:rsid w:val="00E43679"/>
    <w:rsid w:val="00E439E7"/>
    <w:rsid w:val="00E451B4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9766E"/>
    <w:rsid w:val="00EA01FB"/>
    <w:rsid w:val="00EA03E7"/>
    <w:rsid w:val="00EB06E7"/>
    <w:rsid w:val="00EB2BEE"/>
    <w:rsid w:val="00EB51C5"/>
    <w:rsid w:val="00EB7819"/>
    <w:rsid w:val="00EC2DE6"/>
    <w:rsid w:val="00EC488B"/>
    <w:rsid w:val="00EE12C1"/>
    <w:rsid w:val="00EF7BCB"/>
    <w:rsid w:val="00F0038F"/>
    <w:rsid w:val="00F02B86"/>
    <w:rsid w:val="00F03B12"/>
    <w:rsid w:val="00F10F12"/>
    <w:rsid w:val="00F11B4C"/>
    <w:rsid w:val="00F25000"/>
    <w:rsid w:val="00F31EA7"/>
    <w:rsid w:val="00F32BC5"/>
    <w:rsid w:val="00F334FC"/>
    <w:rsid w:val="00F34BE5"/>
    <w:rsid w:val="00F42AD6"/>
    <w:rsid w:val="00F50953"/>
    <w:rsid w:val="00F538A6"/>
    <w:rsid w:val="00F53F3E"/>
    <w:rsid w:val="00F56F11"/>
    <w:rsid w:val="00F5776B"/>
    <w:rsid w:val="00F60AF6"/>
    <w:rsid w:val="00F64581"/>
    <w:rsid w:val="00F666E2"/>
    <w:rsid w:val="00F705E0"/>
    <w:rsid w:val="00F7545E"/>
    <w:rsid w:val="00F831F7"/>
    <w:rsid w:val="00F875F8"/>
    <w:rsid w:val="00F94428"/>
    <w:rsid w:val="00F964D6"/>
    <w:rsid w:val="00FA0AFA"/>
    <w:rsid w:val="00FA576C"/>
    <w:rsid w:val="00FA5790"/>
    <w:rsid w:val="00FA6339"/>
    <w:rsid w:val="00FC16C1"/>
    <w:rsid w:val="00FC2278"/>
    <w:rsid w:val="00FC4471"/>
    <w:rsid w:val="00FC4DD5"/>
    <w:rsid w:val="00FC6AD5"/>
    <w:rsid w:val="00FD0C3F"/>
    <w:rsid w:val="00FD225F"/>
    <w:rsid w:val="00FD36E1"/>
    <w:rsid w:val="00FE0766"/>
    <w:rsid w:val="00FE0E69"/>
    <w:rsid w:val="00FE3B8D"/>
    <w:rsid w:val="00FF062D"/>
    <w:rsid w:val="00FF0FEE"/>
    <w:rsid w:val="00FF16D6"/>
    <w:rsid w:val="00FF188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2873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391137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391137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391137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391137"/>
    <w:rPr>
      <w:rFonts w:ascii="Segoe UI" w:eastAsia="Calibri" w:hAnsi="Segoe UI" w:cs="Times New Roman"/>
      <w:noProof/>
      <w:color w:val="00529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C41D-8F34-468D-91A8-95CDD4B9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Identifikace projektu/žadatele</vt:lpstr>
      <vt:lpstr>Identifikační údaje stávající (řešené) energetické, výrobní či zpracovatelské te</vt:lpstr>
      <vt:lpstr>Technický popis stávajícího zařízení (stacionárního zdroje)</vt:lpstr>
      <vt:lpstr>Popis technického řešení projektu</vt:lpstr>
      <vt:lpstr>Vyhodnocení environmentálních přínosů projektu (znečišťujících látek)</vt:lpstr>
      <vt:lpstr>Povinné Přílohy </vt:lpstr>
    </vt:vector>
  </TitlesOfParts>
  <Company>SFZP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Polak Bohdan</cp:lastModifiedBy>
  <cp:revision>2</cp:revision>
  <cp:lastPrinted>2020-10-01T11:57:00Z</cp:lastPrinted>
  <dcterms:created xsi:type="dcterms:W3CDTF">2022-11-01T09:23:00Z</dcterms:created>
  <dcterms:modified xsi:type="dcterms:W3CDTF">2022-11-01T09:23:00Z</dcterms:modified>
</cp:coreProperties>
</file>