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CE" w:rsidRDefault="009808CE" w:rsidP="00A25F24">
      <w:pPr>
        <w:pStyle w:val="Vyizujeadresadaldky"/>
        <w:tabs>
          <w:tab w:val="clear" w:pos="851"/>
          <w:tab w:val="left" w:pos="1985"/>
        </w:tabs>
        <w:spacing w:line="264" w:lineRule="auto"/>
        <w:rPr>
          <w:rFonts w:cs="Segoe UI"/>
        </w:rPr>
      </w:pPr>
    </w:p>
    <w:p w:rsidR="00FA6B34" w:rsidRDefault="00FA6B34" w:rsidP="00A25F24">
      <w:pPr>
        <w:pStyle w:val="Vyizujeadresadaldky"/>
        <w:tabs>
          <w:tab w:val="clear" w:pos="851"/>
          <w:tab w:val="left" w:pos="1985"/>
        </w:tabs>
        <w:spacing w:line="264" w:lineRule="auto"/>
        <w:rPr>
          <w:rFonts w:cs="Segoe UI"/>
        </w:rPr>
      </w:pPr>
    </w:p>
    <w:p w:rsidR="00BF5805" w:rsidRPr="009F03A8" w:rsidRDefault="00BF5805" w:rsidP="00BB38F1">
      <w:pPr>
        <w:pStyle w:val="Vyizujeadresadaldky"/>
        <w:tabs>
          <w:tab w:val="clear" w:pos="851"/>
          <w:tab w:val="left" w:pos="1985"/>
        </w:tabs>
        <w:spacing w:line="264" w:lineRule="auto"/>
        <w:ind w:left="1134" w:hanging="1134"/>
        <w:rPr>
          <w:rFonts w:cs="Segoe UI"/>
          <w:b/>
        </w:rPr>
      </w:pPr>
      <w:bookmarkStart w:id="0" w:name="_GoBack"/>
      <w:bookmarkEnd w:id="0"/>
      <w:r w:rsidRPr="009F03A8">
        <w:rPr>
          <w:rFonts w:cs="Segoe UI"/>
        </w:rPr>
        <w:t>Č. j.:</w:t>
      </w:r>
      <w:r w:rsidR="00BB38F1" w:rsidRPr="009F03A8">
        <w:rPr>
          <w:rFonts w:cs="Segoe UI"/>
        </w:rPr>
        <w:tab/>
        <w:t xml:space="preserve">SFZP </w:t>
      </w:r>
      <w:r w:rsidR="009F03A8" w:rsidRPr="009F03A8">
        <w:rPr>
          <w:rFonts w:cs="Segoe UI"/>
        </w:rPr>
        <w:t>083510</w:t>
      </w:r>
      <w:r w:rsidR="00BB38F1" w:rsidRPr="009F03A8">
        <w:rPr>
          <w:rFonts w:cs="Segoe UI"/>
        </w:rPr>
        <w:t>/2017</w:t>
      </w:r>
      <w:r w:rsidR="00BB38F1" w:rsidRPr="009F03A8">
        <w:rPr>
          <w:rFonts w:cs="Segoe UI"/>
        </w:rPr>
        <w:tab/>
      </w:r>
      <w:r w:rsidR="00F856A7" w:rsidRPr="009F03A8">
        <w:rPr>
          <w:rFonts w:cs="Segoe UI"/>
        </w:rPr>
        <w:tab/>
      </w:r>
      <w:r w:rsidRPr="009F03A8">
        <w:rPr>
          <w:rFonts w:cs="Segoe UI"/>
        </w:rPr>
        <w:tab/>
      </w:r>
    </w:p>
    <w:p w:rsidR="00A25F24" w:rsidRPr="00A25F24" w:rsidRDefault="00A25F24" w:rsidP="00BB38F1">
      <w:pPr>
        <w:pStyle w:val="Vyizujeadresadaldky"/>
        <w:tabs>
          <w:tab w:val="clear" w:pos="851"/>
          <w:tab w:val="left" w:pos="1985"/>
        </w:tabs>
        <w:spacing w:line="264" w:lineRule="auto"/>
        <w:ind w:left="1134" w:hanging="1134"/>
        <w:rPr>
          <w:rFonts w:cs="Segoe UI"/>
        </w:rPr>
      </w:pPr>
      <w:r w:rsidRPr="009F03A8">
        <w:rPr>
          <w:rFonts w:cs="Segoe UI"/>
        </w:rPr>
        <w:t>Datum:</w:t>
      </w:r>
      <w:r w:rsidR="00BB38F1" w:rsidRPr="009F03A8">
        <w:rPr>
          <w:rFonts w:cs="Segoe UI"/>
        </w:rPr>
        <w:t xml:space="preserve"> </w:t>
      </w:r>
      <w:r w:rsidR="00BB38F1" w:rsidRPr="009F03A8">
        <w:rPr>
          <w:rFonts w:cs="Segoe UI"/>
        </w:rPr>
        <w:tab/>
      </w:r>
      <w:r w:rsidR="00246472" w:rsidRPr="009F03A8">
        <w:rPr>
          <w:rFonts w:cs="Segoe UI"/>
        </w:rPr>
        <w:t>1</w:t>
      </w:r>
      <w:r w:rsidR="00B53760" w:rsidRPr="009F03A8">
        <w:rPr>
          <w:rFonts w:cs="Segoe UI"/>
        </w:rPr>
        <w:t>4</w:t>
      </w:r>
      <w:r w:rsidR="00BB38F1" w:rsidRPr="009F03A8">
        <w:rPr>
          <w:rFonts w:cs="Segoe UI"/>
        </w:rPr>
        <w:t xml:space="preserve">. </w:t>
      </w:r>
      <w:r w:rsidR="00246472" w:rsidRPr="009F03A8">
        <w:rPr>
          <w:rFonts w:cs="Segoe UI"/>
        </w:rPr>
        <w:t>9</w:t>
      </w:r>
      <w:r w:rsidR="00BB38F1" w:rsidRPr="009F03A8">
        <w:rPr>
          <w:rFonts w:cs="Segoe UI"/>
        </w:rPr>
        <w:t>. 2017</w:t>
      </w:r>
      <w:r w:rsidRPr="00FF50ED">
        <w:rPr>
          <w:rFonts w:cs="Segoe UI"/>
          <w:b/>
        </w:rPr>
        <w:t xml:space="preserve"> </w:t>
      </w:r>
      <w:r w:rsidR="00F856A7">
        <w:rPr>
          <w:rFonts w:cs="Segoe UI"/>
          <w:b/>
        </w:rPr>
        <w:tab/>
      </w:r>
      <w:r w:rsidRPr="00FF50ED">
        <w:rPr>
          <w:rFonts w:cs="Segoe UI"/>
          <w:b/>
        </w:rPr>
        <w:tab/>
      </w:r>
    </w:p>
    <w:p w:rsidR="00C420FB" w:rsidRDefault="00C420FB" w:rsidP="00C420FB">
      <w:pPr>
        <w:pStyle w:val="Nadpishlavn"/>
        <w:spacing w:before="120" w:after="60"/>
        <w:jc w:val="both"/>
        <w:rPr>
          <w:b w:val="0"/>
          <w:color w:val="73767D"/>
          <w:szCs w:val="36"/>
        </w:rPr>
      </w:pPr>
    </w:p>
    <w:p w:rsidR="00796AD8" w:rsidRDefault="00C420FB" w:rsidP="00C420FB">
      <w:pPr>
        <w:pStyle w:val="Nadpishlavn"/>
        <w:spacing w:before="120" w:after="60"/>
        <w:jc w:val="both"/>
        <w:rPr>
          <w:b w:val="0"/>
          <w:color w:val="73767D"/>
          <w:szCs w:val="36"/>
        </w:rPr>
      </w:pPr>
      <w:r>
        <w:rPr>
          <w:b w:val="0"/>
          <w:color w:val="73767D"/>
          <w:szCs w:val="36"/>
        </w:rPr>
        <w:t>prodej</w:t>
      </w:r>
      <w:r w:rsidR="00005896">
        <w:rPr>
          <w:b w:val="0"/>
          <w:color w:val="73767D"/>
          <w:szCs w:val="36"/>
        </w:rPr>
        <w:t xml:space="preserve"> </w:t>
      </w:r>
      <w:r w:rsidR="009808CE">
        <w:rPr>
          <w:b w:val="0"/>
          <w:color w:val="73767D"/>
          <w:szCs w:val="36"/>
        </w:rPr>
        <w:t>movit</w:t>
      </w:r>
      <w:r>
        <w:rPr>
          <w:b w:val="0"/>
          <w:color w:val="73767D"/>
          <w:szCs w:val="36"/>
        </w:rPr>
        <w:t xml:space="preserve">ých </w:t>
      </w:r>
      <w:r w:rsidR="009808CE">
        <w:rPr>
          <w:b w:val="0"/>
          <w:color w:val="73767D"/>
          <w:szCs w:val="36"/>
        </w:rPr>
        <w:t>věc</w:t>
      </w:r>
      <w:r>
        <w:rPr>
          <w:b w:val="0"/>
          <w:color w:val="73767D"/>
          <w:szCs w:val="36"/>
        </w:rPr>
        <w:t xml:space="preserve">í - </w:t>
      </w:r>
      <w:r w:rsidRPr="00C420FB">
        <w:rPr>
          <w:b w:val="0"/>
          <w:color w:val="73767D"/>
          <w:szCs w:val="36"/>
        </w:rPr>
        <w:t>Nepotřebný nábytek</w:t>
      </w:r>
    </w:p>
    <w:p w:rsidR="00D17F88" w:rsidRDefault="00D17F88" w:rsidP="00D17F88">
      <w:pPr>
        <w:pStyle w:val="Nadpishlavn"/>
        <w:spacing w:before="120" w:after="60"/>
        <w:jc w:val="both"/>
        <w:rPr>
          <w:b w:val="0"/>
          <w:color w:val="73767D"/>
          <w:szCs w:val="36"/>
        </w:rPr>
      </w:pPr>
      <w:r>
        <w:rPr>
          <w:b w:val="0"/>
          <w:color w:val="73767D"/>
          <w:szCs w:val="36"/>
        </w:rPr>
        <w:t xml:space="preserve">dokumentace k výběrovému řízení </w:t>
      </w:r>
    </w:p>
    <w:p w:rsidR="00796AD8" w:rsidRPr="00796AD8" w:rsidRDefault="009808CE" w:rsidP="005B601F">
      <w:pPr>
        <w:pStyle w:val="Nadpishlavn"/>
        <w:spacing w:line="264" w:lineRule="auto"/>
        <w:jc w:val="both"/>
        <w:rPr>
          <w:b w:val="0"/>
          <w:caps w:val="0"/>
          <w:color w:val="73767D"/>
          <w:spacing w:val="-24"/>
          <w:sz w:val="20"/>
        </w:rPr>
      </w:pPr>
      <w:r>
        <w:rPr>
          <w:rFonts w:cs="Segoe UI"/>
          <w:b w:val="0"/>
          <w:caps w:val="0"/>
          <w:sz w:val="20"/>
        </w:rPr>
        <w:t>dle</w:t>
      </w:r>
      <w:r w:rsidRPr="009808CE">
        <w:rPr>
          <w:rFonts w:cs="Segoe UI"/>
          <w:b w:val="0"/>
          <w:caps w:val="0"/>
          <w:sz w:val="20"/>
        </w:rPr>
        <w:t xml:space="preserve"> zákona č. 219/2000 Sb., o majetku České republiky a jejím vystupování v právních vztazích, ve znění pozdějších předpisů (dále jen „zákon“), a podle vyhlášky č. 62/2001 sb., o hospodaření organizačních složek státu a státních organizací s majetkem státu, ve znění pozdějších předpisů.</w:t>
      </w:r>
      <w:r w:rsidR="00711C3D">
        <w:rPr>
          <w:rFonts w:cs="Segoe UI"/>
          <w:b w:val="0"/>
          <w:caps w:val="0"/>
          <w:sz w:val="20"/>
        </w:rPr>
        <w:t xml:space="preserve"> </w:t>
      </w:r>
    </w:p>
    <w:p w:rsidR="0093387B" w:rsidRPr="00AA6F71" w:rsidRDefault="0093387B" w:rsidP="00A25F24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Název </w:t>
      </w:r>
      <w:r w:rsidR="00FA6B34">
        <w:rPr>
          <w:rFonts w:cs="Segoe UI"/>
          <w:caps w:val="0"/>
          <w:sz w:val="20"/>
        </w:rPr>
        <w:t>výběrového řízení</w:t>
      </w:r>
      <w:r w:rsidRPr="00AA6F71">
        <w:rPr>
          <w:rFonts w:cs="Segoe UI"/>
          <w:caps w:val="0"/>
          <w:sz w:val="20"/>
        </w:rPr>
        <w:t>:</w:t>
      </w:r>
    </w:p>
    <w:p w:rsidR="0067688D" w:rsidRPr="005B601F" w:rsidRDefault="008B2CF4" w:rsidP="005B601F">
      <w:pPr>
        <w:pStyle w:val="Nadpishlavn"/>
        <w:spacing w:after="360"/>
        <w:rPr>
          <w:b w:val="0"/>
          <w:caps w:val="0"/>
          <w:color w:val="73767D"/>
          <w:sz w:val="32"/>
          <w:szCs w:val="32"/>
        </w:rPr>
      </w:pPr>
      <w:r>
        <w:rPr>
          <w:rFonts w:cs="Segoe UI"/>
          <w:b w:val="0"/>
          <w:caps w:val="0"/>
          <w:color w:val="73767D"/>
          <w:sz w:val="32"/>
          <w:szCs w:val="32"/>
        </w:rPr>
        <w:t xml:space="preserve">Nepotřebný nábytek </w:t>
      </w:r>
      <w:r w:rsidR="00FA5763">
        <w:rPr>
          <w:rFonts w:cs="Segoe UI"/>
          <w:b w:val="0"/>
          <w:caps w:val="0"/>
          <w:color w:val="73767D"/>
          <w:sz w:val="32"/>
          <w:szCs w:val="32"/>
        </w:rPr>
        <w:t xml:space="preserve">- </w:t>
      </w:r>
      <w:r>
        <w:rPr>
          <w:rFonts w:cs="Segoe UI"/>
          <w:b w:val="0"/>
          <w:caps w:val="0"/>
          <w:color w:val="73767D"/>
          <w:sz w:val="32"/>
          <w:szCs w:val="32"/>
        </w:rPr>
        <w:t>9</w:t>
      </w:r>
      <w:r w:rsidR="008F5562">
        <w:rPr>
          <w:rFonts w:cs="Segoe UI"/>
          <w:b w:val="0"/>
          <w:caps w:val="0"/>
          <w:color w:val="73767D"/>
          <w:sz w:val="32"/>
          <w:szCs w:val="32"/>
        </w:rPr>
        <w:t>/</w:t>
      </w:r>
      <w:r w:rsidR="009808CE">
        <w:rPr>
          <w:rFonts w:cs="Segoe UI"/>
          <w:b w:val="0"/>
          <w:caps w:val="0"/>
          <w:color w:val="73767D"/>
          <w:sz w:val="32"/>
          <w:szCs w:val="32"/>
        </w:rPr>
        <w:t>201</w:t>
      </w:r>
      <w:r w:rsidR="006339B5">
        <w:rPr>
          <w:rFonts w:cs="Segoe UI"/>
          <w:b w:val="0"/>
          <w:caps w:val="0"/>
          <w:color w:val="73767D"/>
          <w:sz w:val="32"/>
          <w:szCs w:val="32"/>
        </w:rPr>
        <w:t>7</w:t>
      </w:r>
    </w:p>
    <w:p w:rsidR="0067688D" w:rsidRPr="00AA6F71" w:rsidRDefault="0067688D" w:rsidP="005B601F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Identifikační údaje </w:t>
      </w:r>
      <w:r w:rsidR="009808CE">
        <w:rPr>
          <w:rFonts w:cs="Segoe UI"/>
          <w:caps w:val="0"/>
          <w:sz w:val="20"/>
        </w:rPr>
        <w:t>prodávajícího</w:t>
      </w:r>
      <w:r w:rsidRPr="00AA6F71">
        <w:rPr>
          <w:rFonts w:cs="Segoe UI"/>
          <w:caps w:val="0"/>
          <w:sz w:val="20"/>
        </w:rPr>
        <w:t>:</w:t>
      </w:r>
    </w:p>
    <w:p w:rsidR="0067688D" w:rsidRPr="0067688D" w:rsidRDefault="0067688D" w:rsidP="009808CE">
      <w:pPr>
        <w:pStyle w:val="Nadpishlavn"/>
        <w:tabs>
          <w:tab w:val="left" w:pos="2835"/>
        </w:tabs>
        <w:spacing w:line="264" w:lineRule="auto"/>
        <w:ind w:left="2835" w:hanging="2835"/>
        <w:rPr>
          <w:rFonts w:cs="Segoe UI"/>
          <w:b w:val="0"/>
          <w:caps w:val="0"/>
          <w:sz w:val="20"/>
        </w:rPr>
      </w:pPr>
      <w:r w:rsidRPr="0067688D">
        <w:rPr>
          <w:rFonts w:cs="Segoe UI"/>
          <w:b w:val="0"/>
          <w:caps w:val="0"/>
          <w:sz w:val="20"/>
        </w:rPr>
        <w:t>Název:</w:t>
      </w:r>
      <w:r>
        <w:rPr>
          <w:rFonts w:cs="Segoe UI"/>
          <w:b w:val="0"/>
          <w:caps w:val="0"/>
          <w:sz w:val="20"/>
        </w:rPr>
        <w:tab/>
        <w:t>Státní fond životního prostředí České republiky (</w:t>
      </w:r>
      <w:r w:rsidR="00D92CB3">
        <w:rPr>
          <w:rFonts w:cs="Segoe UI"/>
          <w:b w:val="0"/>
          <w:caps w:val="0"/>
          <w:sz w:val="20"/>
        </w:rPr>
        <w:t>dále „</w:t>
      </w:r>
      <w:r>
        <w:rPr>
          <w:rFonts w:cs="Segoe UI"/>
          <w:b w:val="0"/>
          <w:caps w:val="0"/>
          <w:sz w:val="20"/>
        </w:rPr>
        <w:t>SFŽP ČR</w:t>
      </w:r>
      <w:r w:rsidR="00D92CB3">
        <w:rPr>
          <w:rFonts w:cs="Segoe UI"/>
          <w:b w:val="0"/>
          <w:caps w:val="0"/>
          <w:sz w:val="20"/>
        </w:rPr>
        <w:t>“</w:t>
      </w:r>
      <w:r w:rsidR="009808CE">
        <w:rPr>
          <w:rFonts w:cs="Segoe UI"/>
          <w:b w:val="0"/>
          <w:caps w:val="0"/>
          <w:sz w:val="20"/>
        </w:rPr>
        <w:t xml:space="preserve"> nebo </w:t>
      </w:r>
      <w:r w:rsidR="00175310">
        <w:rPr>
          <w:rFonts w:cs="Segoe UI"/>
          <w:b w:val="0"/>
          <w:caps w:val="0"/>
          <w:sz w:val="20"/>
        </w:rPr>
        <w:t>„</w:t>
      </w:r>
      <w:r w:rsidR="009808CE">
        <w:rPr>
          <w:rFonts w:cs="Segoe UI"/>
          <w:b w:val="0"/>
          <w:caps w:val="0"/>
          <w:sz w:val="20"/>
        </w:rPr>
        <w:t>prodávající</w:t>
      </w:r>
      <w:r w:rsidR="00175310">
        <w:rPr>
          <w:rFonts w:cs="Segoe UI"/>
          <w:b w:val="0"/>
          <w:caps w:val="0"/>
          <w:sz w:val="20"/>
        </w:rPr>
        <w:t>“</w:t>
      </w:r>
      <w:r>
        <w:rPr>
          <w:rFonts w:cs="Segoe UI"/>
          <w:b w:val="0"/>
          <w:caps w:val="0"/>
          <w:sz w:val="20"/>
        </w:rPr>
        <w:t>)</w:t>
      </w:r>
    </w:p>
    <w:p w:rsidR="0067688D" w:rsidRPr="0067688D" w:rsidRDefault="0067688D" w:rsidP="009808CE">
      <w:pPr>
        <w:pStyle w:val="Nadpishlavn"/>
        <w:tabs>
          <w:tab w:val="left" w:pos="2835"/>
        </w:tabs>
        <w:spacing w:line="264" w:lineRule="auto"/>
        <w:ind w:left="2835" w:hanging="2835"/>
        <w:rPr>
          <w:rFonts w:cs="Segoe UI"/>
          <w:b w:val="0"/>
          <w:caps w:val="0"/>
          <w:sz w:val="20"/>
        </w:rPr>
      </w:pPr>
      <w:r w:rsidRPr="0067688D">
        <w:rPr>
          <w:rFonts w:cs="Segoe UI"/>
          <w:b w:val="0"/>
          <w:caps w:val="0"/>
          <w:sz w:val="20"/>
        </w:rPr>
        <w:t>IČ:</w:t>
      </w:r>
      <w:r>
        <w:rPr>
          <w:rFonts w:cs="Segoe UI"/>
          <w:b w:val="0"/>
          <w:caps w:val="0"/>
          <w:sz w:val="20"/>
        </w:rPr>
        <w:tab/>
        <w:t>00020729</w:t>
      </w:r>
    </w:p>
    <w:p w:rsidR="0067688D" w:rsidRDefault="0067688D" w:rsidP="009808CE">
      <w:pPr>
        <w:pStyle w:val="Nadpishlavn"/>
        <w:tabs>
          <w:tab w:val="left" w:pos="2835"/>
        </w:tabs>
        <w:spacing w:line="264" w:lineRule="auto"/>
        <w:ind w:left="2835" w:hanging="2835"/>
        <w:rPr>
          <w:rFonts w:cs="Segoe UI"/>
          <w:b w:val="0"/>
          <w:caps w:val="0"/>
          <w:sz w:val="20"/>
        </w:rPr>
      </w:pPr>
      <w:r w:rsidRPr="0067688D">
        <w:rPr>
          <w:rFonts w:cs="Segoe UI"/>
          <w:b w:val="0"/>
          <w:caps w:val="0"/>
          <w:sz w:val="20"/>
        </w:rPr>
        <w:t>Adresa sídla:</w:t>
      </w:r>
      <w:r>
        <w:rPr>
          <w:rFonts w:cs="Segoe UI"/>
          <w:b w:val="0"/>
          <w:caps w:val="0"/>
          <w:sz w:val="20"/>
        </w:rPr>
        <w:tab/>
        <w:t xml:space="preserve">Kaplanova 1931/1, 148 00 Praha 11 </w:t>
      </w:r>
      <w:r w:rsidR="006A2E8E">
        <w:rPr>
          <w:rFonts w:cs="Segoe UI"/>
          <w:b w:val="0"/>
          <w:caps w:val="0"/>
          <w:sz w:val="20"/>
        </w:rPr>
        <w:t>–</w:t>
      </w:r>
      <w:r>
        <w:rPr>
          <w:rFonts w:cs="Segoe UI"/>
          <w:b w:val="0"/>
          <w:caps w:val="0"/>
          <w:sz w:val="20"/>
        </w:rPr>
        <w:t xml:space="preserve"> Chodov</w:t>
      </w:r>
    </w:p>
    <w:p w:rsidR="0067688D" w:rsidRPr="0067688D" w:rsidRDefault="0067688D" w:rsidP="009808CE">
      <w:pPr>
        <w:pStyle w:val="Nadpishlavn"/>
        <w:tabs>
          <w:tab w:val="left" w:pos="2835"/>
        </w:tabs>
        <w:spacing w:line="264" w:lineRule="auto"/>
        <w:ind w:left="2835" w:hanging="2835"/>
        <w:rPr>
          <w:rFonts w:cs="Segoe UI"/>
          <w:b w:val="0"/>
          <w:caps w:val="0"/>
          <w:sz w:val="20"/>
        </w:rPr>
      </w:pPr>
      <w:r w:rsidRPr="0067688D">
        <w:rPr>
          <w:rFonts w:cs="Segoe UI"/>
          <w:b w:val="0"/>
          <w:caps w:val="0"/>
          <w:sz w:val="20"/>
        </w:rPr>
        <w:t>Korespondenční adresa:</w:t>
      </w:r>
      <w:r>
        <w:rPr>
          <w:rFonts w:cs="Segoe UI"/>
          <w:b w:val="0"/>
          <w:caps w:val="0"/>
          <w:sz w:val="20"/>
        </w:rPr>
        <w:tab/>
        <w:t xml:space="preserve">Olbrachtova 2006/9, 140 00 Praha 4 </w:t>
      </w:r>
      <w:r w:rsidR="006A2E8E">
        <w:rPr>
          <w:rFonts w:cs="Segoe UI"/>
          <w:b w:val="0"/>
          <w:caps w:val="0"/>
          <w:sz w:val="20"/>
        </w:rPr>
        <w:t>–</w:t>
      </w:r>
      <w:r>
        <w:rPr>
          <w:rFonts w:cs="Segoe UI"/>
          <w:b w:val="0"/>
          <w:caps w:val="0"/>
          <w:sz w:val="20"/>
        </w:rPr>
        <w:t xml:space="preserve"> Krč</w:t>
      </w:r>
    </w:p>
    <w:p w:rsidR="0067688D" w:rsidRDefault="0067688D" w:rsidP="009808CE">
      <w:pPr>
        <w:pStyle w:val="Nadpishlavn"/>
        <w:tabs>
          <w:tab w:val="left" w:pos="2835"/>
        </w:tabs>
        <w:spacing w:line="264" w:lineRule="auto"/>
        <w:ind w:left="2835" w:hanging="2835"/>
        <w:rPr>
          <w:rFonts w:cs="Segoe UI"/>
          <w:b w:val="0"/>
          <w:caps w:val="0"/>
          <w:sz w:val="20"/>
        </w:rPr>
      </w:pPr>
      <w:r w:rsidRPr="0067688D">
        <w:rPr>
          <w:rFonts w:cs="Segoe UI"/>
          <w:b w:val="0"/>
          <w:caps w:val="0"/>
          <w:sz w:val="20"/>
        </w:rPr>
        <w:t>Osoba oprávněná jednat:</w:t>
      </w:r>
      <w:r>
        <w:rPr>
          <w:rFonts w:cs="Segoe UI"/>
          <w:b w:val="0"/>
          <w:caps w:val="0"/>
          <w:sz w:val="20"/>
        </w:rPr>
        <w:tab/>
      </w:r>
      <w:r w:rsidR="001815A1">
        <w:rPr>
          <w:rFonts w:cs="Segoe UI"/>
          <w:b w:val="0"/>
          <w:caps w:val="0"/>
          <w:sz w:val="20"/>
        </w:rPr>
        <w:t>Ing. Petr Valdman</w:t>
      </w:r>
      <w:r>
        <w:rPr>
          <w:rFonts w:cs="Segoe UI"/>
          <w:b w:val="0"/>
          <w:caps w:val="0"/>
          <w:sz w:val="20"/>
        </w:rPr>
        <w:t>, ředitel SFŽP ČR</w:t>
      </w:r>
    </w:p>
    <w:p w:rsidR="00AA6F71" w:rsidRPr="00AA6F71" w:rsidRDefault="00AA6F71" w:rsidP="005B601F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Kontaktní údaje pro účely </w:t>
      </w:r>
      <w:r w:rsidR="009808CE">
        <w:rPr>
          <w:rFonts w:cs="Segoe UI"/>
          <w:caps w:val="0"/>
          <w:sz w:val="20"/>
        </w:rPr>
        <w:t>výběrového ří</w:t>
      </w:r>
      <w:r w:rsidR="007D365A">
        <w:rPr>
          <w:rFonts w:cs="Segoe UI"/>
          <w:caps w:val="0"/>
          <w:sz w:val="20"/>
        </w:rPr>
        <w:t>z</w:t>
      </w:r>
      <w:r w:rsidR="009808CE">
        <w:rPr>
          <w:rFonts w:cs="Segoe UI"/>
          <w:caps w:val="0"/>
          <w:sz w:val="20"/>
        </w:rPr>
        <w:t>ení</w:t>
      </w:r>
      <w:r w:rsidRPr="00AA6F71">
        <w:rPr>
          <w:rFonts w:cs="Segoe UI"/>
          <w:caps w:val="0"/>
          <w:sz w:val="20"/>
        </w:rPr>
        <w:t>:</w:t>
      </w:r>
    </w:p>
    <w:p w:rsidR="00CC4748" w:rsidRDefault="00AA6F71" w:rsidP="005B601F">
      <w:pPr>
        <w:pStyle w:val="Nadpishlavn"/>
        <w:tabs>
          <w:tab w:val="left" w:pos="2835"/>
        </w:tabs>
        <w:spacing w:line="264" w:lineRule="auto"/>
        <w:rPr>
          <w:rFonts w:cs="Segoe UI"/>
          <w:b w:val="0"/>
          <w:caps w:val="0"/>
          <w:sz w:val="20"/>
        </w:rPr>
      </w:pPr>
      <w:r>
        <w:rPr>
          <w:rFonts w:cs="Segoe UI"/>
          <w:b w:val="0"/>
          <w:caps w:val="0"/>
          <w:sz w:val="20"/>
        </w:rPr>
        <w:t>Kontaktní osoba:</w:t>
      </w:r>
      <w:r>
        <w:rPr>
          <w:rFonts w:cs="Segoe UI"/>
          <w:b w:val="0"/>
          <w:caps w:val="0"/>
          <w:sz w:val="20"/>
        </w:rPr>
        <w:tab/>
      </w:r>
      <w:r w:rsidR="008B2CF4">
        <w:rPr>
          <w:rFonts w:cs="Segoe UI"/>
          <w:b w:val="0"/>
          <w:caps w:val="0"/>
          <w:sz w:val="20"/>
        </w:rPr>
        <w:t xml:space="preserve">Petr </w:t>
      </w:r>
      <w:proofErr w:type="spellStart"/>
      <w:r w:rsidR="008B2CF4">
        <w:rPr>
          <w:rFonts w:cs="Segoe UI"/>
          <w:b w:val="0"/>
          <w:caps w:val="0"/>
          <w:sz w:val="20"/>
        </w:rPr>
        <w:t>Neoveský</w:t>
      </w:r>
      <w:proofErr w:type="spellEnd"/>
    </w:p>
    <w:p w:rsidR="00AA6F71" w:rsidRDefault="00AA6F71" w:rsidP="005B601F">
      <w:pPr>
        <w:pStyle w:val="Nadpishlavn"/>
        <w:tabs>
          <w:tab w:val="left" w:pos="2835"/>
        </w:tabs>
        <w:spacing w:line="264" w:lineRule="auto"/>
        <w:rPr>
          <w:rFonts w:cs="Segoe UI"/>
          <w:b w:val="0"/>
          <w:caps w:val="0"/>
          <w:sz w:val="20"/>
        </w:rPr>
      </w:pPr>
      <w:r>
        <w:rPr>
          <w:rFonts w:cs="Segoe UI"/>
          <w:b w:val="0"/>
          <w:caps w:val="0"/>
          <w:sz w:val="20"/>
        </w:rPr>
        <w:t>Telefon:</w:t>
      </w:r>
      <w:r>
        <w:rPr>
          <w:rFonts w:cs="Segoe UI"/>
          <w:b w:val="0"/>
          <w:caps w:val="0"/>
          <w:sz w:val="20"/>
        </w:rPr>
        <w:tab/>
      </w:r>
      <w:r w:rsidR="008B2CF4">
        <w:rPr>
          <w:rFonts w:cs="Segoe UI"/>
          <w:b w:val="0"/>
          <w:caps w:val="0"/>
          <w:sz w:val="20"/>
        </w:rPr>
        <w:t>+420 267</w:t>
      </w:r>
      <w:r w:rsidR="005A7921">
        <w:rPr>
          <w:rFonts w:cs="Segoe UI"/>
          <w:b w:val="0"/>
          <w:caps w:val="0"/>
          <w:sz w:val="20"/>
        </w:rPr>
        <w:t xml:space="preserve"> 994 </w:t>
      </w:r>
      <w:r w:rsidR="008B2CF4">
        <w:rPr>
          <w:rFonts w:cs="Segoe UI"/>
          <w:b w:val="0"/>
          <w:caps w:val="0"/>
          <w:sz w:val="20"/>
        </w:rPr>
        <w:t>144</w:t>
      </w:r>
    </w:p>
    <w:p w:rsidR="00CC4748" w:rsidRDefault="00AA6F71" w:rsidP="005B601F">
      <w:pPr>
        <w:pStyle w:val="Nadpishlavn"/>
        <w:tabs>
          <w:tab w:val="left" w:pos="2835"/>
        </w:tabs>
        <w:spacing w:line="264" w:lineRule="auto"/>
        <w:rPr>
          <w:rFonts w:cs="Segoe UI"/>
          <w:b w:val="0"/>
          <w:caps w:val="0"/>
          <w:sz w:val="20"/>
        </w:rPr>
      </w:pPr>
      <w:r w:rsidRPr="00AA6F71">
        <w:rPr>
          <w:rFonts w:cs="Segoe UI"/>
          <w:b w:val="0"/>
          <w:caps w:val="0"/>
          <w:sz w:val="20"/>
        </w:rPr>
        <w:t>E-mail:</w:t>
      </w:r>
      <w:r w:rsidRPr="00AA6F71">
        <w:rPr>
          <w:rFonts w:cs="Segoe UI"/>
          <w:b w:val="0"/>
          <w:caps w:val="0"/>
          <w:sz w:val="20"/>
        </w:rPr>
        <w:tab/>
      </w:r>
      <w:r w:rsidR="008B2CF4">
        <w:rPr>
          <w:rFonts w:cs="Segoe UI"/>
          <w:b w:val="0"/>
          <w:caps w:val="0"/>
          <w:sz w:val="20"/>
        </w:rPr>
        <w:t>petr.neovesky@sfzp.cz</w:t>
      </w:r>
    </w:p>
    <w:p w:rsidR="00AA6F71" w:rsidRPr="00B53760" w:rsidRDefault="0069072D" w:rsidP="005B601F">
      <w:pPr>
        <w:pStyle w:val="Nadpishlavn"/>
        <w:tabs>
          <w:tab w:val="left" w:pos="2835"/>
        </w:tabs>
        <w:spacing w:line="264" w:lineRule="auto"/>
        <w:rPr>
          <w:rFonts w:cs="Segoe UI"/>
          <w:b w:val="0"/>
          <w:caps w:val="0"/>
          <w:sz w:val="20"/>
        </w:rPr>
      </w:pPr>
      <w:r>
        <w:rPr>
          <w:rFonts w:cs="Segoe UI"/>
          <w:b w:val="0"/>
          <w:caps w:val="0"/>
          <w:sz w:val="20"/>
        </w:rPr>
        <w:t>Web</w:t>
      </w:r>
      <w:r w:rsidR="00AA6F71" w:rsidRPr="00EA111E">
        <w:rPr>
          <w:rFonts w:cs="Segoe UI"/>
          <w:b w:val="0"/>
          <w:caps w:val="0"/>
          <w:sz w:val="20"/>
        </w:rPr>
        <w:t>:</w:t>
      </w:r>
      <w:r w:rsidR="00AA6F71" w:rsidRPr="00EA111E">
        <w:rPr>
          <w:rFonts w:cs="Segoe UI"/>
          <w:b w:val="0"/>
          <w:caps w:val="0"/>
          <w:sz w:val="20"/>
        </w:rPr>
        <w:tab/>
      </w:r>
      <w:r w:rsidR="008B2CF4" w:rsidRPr="00B53760">
        <w:rPr>
          <w:rFonts w:cs="Segoe UI"/>
          <w:b w:val="0"/>
          <w:caps w:val="0"/>
          <w:sz w:val="20"/>
        </w:rPr>
        <w:t>https://www.sfzp.cz/sekce/2</w:t>
      </w:r>
      <w:r w:rsidR="00B53760">
        <w:rPr>
          <w:rFonts w:cs="Segoe UI"/>
          <w:b w:val="0"/>
          <w:caps w:val="0"/>
          <w:sz w:val="20"/>
        </w:rPr>
        <w:t>32/nabidka-nepotrebneho-majetku</w:t>
      </w:r>
    </w:p>
    <w:p w:rsidR="009808CE" w:rsidRPr="00B53760" w:rsidRDefault="009808CE" w:rsidP="009808CE">
      <w:pPr>
        <w:pStyle w:val="Tuntext"/>
        <w:spacing w:before="600" w:line="264" w:lineRule="auto"/>
        <w:rPr>
          <w:b w:val="0"/>
        </w:rPr>
      </w:pPr>
      <w:r w:rsidRPr="00B53760">
        <w:rPr>
          <w:b w:val="0"/>
        </w:rPr>
        <w:t xml:space="preserve">SFŽP ČR je organizace příslušná hospodařit s níže uvedeným majetkem státu. Tento majetek státu se ve smyslu § 19b odst. 3 zákona stal trvale nepotřebným. SFŽP ČR tímto nabízí ke koupi zájemcům z řad právnických a fyzických osob </w:t>
      </w:r>
      <w:r w:rsidR="00246472" w:rsidRPr="00B53760">
        <w:rPr>
          <w:b w:val="0"/>
        </w:rPr>
        <w:t xml:space="preserve">dále uvedený </w:t>
      </w:r>
      <w:r w:rsidRPr="00B53760">
        <w:rPr>
          <w:b w:val="0"/>
        </w:rPr>
        <w:t>movitý majetek</w:t>
      </w:r>
      <w:r w:rsidR="002D34D0" w:rsidRPr="00B53760">
        <w:rPr>
          <w:b w:val="0"/>
        </w:rPr>
        <w:t>.</w:t>
      </w:r>
    </w:p>
    <w:p w:rsidR="006561A8" w:rsidRDefault="006561A8" w:rsidP="005B601F">
      <w:pPr>
        <w:pStyle w:val="Tuntext"/>
        <w:spacing w:before="600" w:line="264" w:lineRule="auto"/>
        <w:rPr>
          <w:rFonts w:ascii="Segoe UI Semibold" w:hAnsi="Segoe UI Semibold"/>
        </w:rPr>
      </w:pPr>
    </w:p>
    <w:p w:rsidR="00B53760" w:rsidRPr="005B601F" w:rsidRDefault="00B53760" w:rsidP="005B601F">
      <w:pPr>
        <w:pStyle w:val="Tuntext"/>
        <w:spacing w:before="600" w:line="264" w:lineRule="auto"/>
        <w:rPr>
          <w:rFonts w:ascii="Segoe UI Semibold" w:hAnsi="Segoe UI Semibold"/>
        </w:rPr>
      </w:pPr>
    </w:p>
    <w:p w:rsidR="001823C7" w:rsidRPr="004F45D2" w:rsidRDefault="00A65394" w:rsidP="00C20E24">
      <w:pPr>
        <w:pStyle w:val="Poditul1"/>
      </w:pPr>
      <w:r w:rsidRPr="004F45D2">
        <w:lastRenderedPageBreak/>
        <w:t>nabízený majetek</w:t>
      </w:r>
    </w:p>
    <w:p w:rsidR="00C20E24" w:rsidRPr="002B3564" w:rsidRDefault="007466FD" w:rsidP="008B2CF4">
      <w:pPr>
        <w:pStyle w:val="Podtitul11"/>
      </w:pPr>
      <w:r>
        <w:t>Nabízeným majetkem j</w:t>
      </w:r>
      <w:r w:rsidR="008B2CF4">
        <w:t>sou m</w:t>
      </w:r>
      <w:r>
        <w:t>ovit</w:t>
      </w:r>
      <w:r w:rsidR="008B2CF4">
        <w:t xml:space="preserve">é </w:t>
      </w:r>
      <w:r>
        <w:t>věc</w:t>
      </w:r>
      <w:r w:rsidR="008B2CF4">
        <w:t xml:space="preserve">i uvedené v příloze č. 1 této dokumentace. </w:t>
      </w:r>
    </w:p>
    <w:p w:rsidR="00C20E24" w:rsidRDefault="004F45D2" w:rsidP="004F45D2">
      <w:pPr>
        <w:pStyle w:val="Poditul1"/>
        <w:ind w:left="426" w:hanging="426"/>
      </w:pPr>
      <w:r>
        <w:t>podmínky výběrového řízení</w:t>
      </w:r>
    </w:p>
    <w:p w:rsidR="00E9695A" w:rsidRDefault="00E9695A" w:rsidP="00E9695A">
      <w:pPr>
        <w:pStyle w:val="Podtitul11"/>
      </w:pPr>
      <w:r>
        <w:t xml:space="preserve">Nabídka zájemce o koupi majetku uvedeného v příloze č. 1 této dokumentace musí být ve lhůtě podle čl. </w:t>
      </w:r>
      <w:r w:rsidR="008B5E4F">
        <w:t>4</w:t>
      </w:r>
      <w:r>
        <w:t xml:space="preserve">.1 této dokumentace doručena prodávajícímu v listinné podobě dle vzoru, který tvoří přílohu č. 2 </w:t>
      </w:r>
      <w:proofErr w:type="gramStart"/>
      <w:r>
        <w:t>této</w:t>
      </w:r>
      <w:proofErr w:type="gramEnd"/>
      <w:r>
        <w:t xml:space="preserve"> dokumentace, přičemž v nabídce doplní zájemce všechny požadované identifikační údaje a nabídkovou cenu za </w:t>
      </w:r>
      <w:r w:rsidR="00795934">
        <w:t>nabízený majetek</w:t>
      </w:r>
      <w:r>
        <w:t>. Nabídky doručené po uvedené lhůtě budou z výběrového řízení vyřazeny.</w:t>
      </w:r>
    </w:p>
    <w:p w:rsidR="00E9695A" w:rsidRDefault="00E9695A" w:rsidP="00E9695A">
      <w:pPr>
        <w:pStyle w:val="Podtitul11"/>
      </w:pPr>
      <w:r>
        <w:t xml:space="preserve">Nabídku je zájemce povinen doručit v uzavřené obálce opatřené výrazným nápisem </w:t>
      </w:r>
      <w:r>
        <w:rPr>
          <w:b/>
        </w:rPr>
        <w:t xml:space="preserve">„NEOTEVÍRAT“ </w:t>
      </w:r>
      <w:r>
        <w:t xml:space="preserve">a názvem výběrového řízení </w:t>
      </w:r>
      <w:r w:rsidR="00294FCF">
        <w:rPr>
          <w:b/>
        </w:rPr>
        <w:t xml:space="preserve">„Nepotřebný nábytek - </w:t>
      </w:r>
      <w:r w:rsidRPr="00A92A82">
        <w:rPr>
          <w:b/>
        </w:rPr>
        <w:t xml:space="preserve"> </w:t>
      </w:r>
      <w:r w:rsidR="00294FCF">
        <w:rPr>
          <w:b/>
        </w:rPr>
        <w:t>9</w:t>
      </w:r>
      <w:r w:rsidR="009966C4">
        <w:rPr>
          <w:b/>
        </w:rPr>
        <w:t>/2017</w:t>
      </w:r>
      <w:r w:rsidRPr="00A92A82">
        <w:rPr>
          <w:b/>
        </w:rPr>
        <w:t>“</w:t>
      </w:r>
    </w:p>
    <w:p w:rsidR="00E9695A" w:rsidRDefault="00E9695A" w:rsidP="00E9695A">
      <w:pPr>
        <w:pStyle w:val="Podtitul11"/>
      </w:pPr>
      <w:r>
        <w:t>Pořadí nabídek zájemců bude stanov</w:t>
      </w:r>
      <w:r w:rsidR="00D17A7C">
        <w:t>eno podle výše nabídkových cen.</w:t>
      </w:r>
    </w:p>
    <w:p w:rsidR="00E9695A" w:rsidRDefault="00E9695A" w:rsidP="00E9695A">
      <w:pPr>
        <w:pStyle w:val="Podtitul11"/>
      </w:pPr>
      <w:r>
        <w:t>Jako ne</w:t>
      </w:r>
      <w:r w:rsidR="00F26329">
        <w:t>j</w:t>
      </w:r>
      <w:r>
        <w:t>vhodnější nabídka bude prodávajícím vybrána nabídka s nejvyšší nabídkovou cenou.</w:t>
      </w:r>
      <w:r w:rsidR="00D17A7C">
        <w:t xml:space="preserve"> </w:t>
      </w:r>
      <w:r w:rsidR="00D17A7C" w:rsidRPr="00D17A7C">
        <w:rPr>
          <w:b/>
        </w:rPr>
        <w:t xml:space="preserve">Minimální nabídková cena je </w:t>
      </w:r>
      <w:r w:rsidR="00294FCF" w:rsidRPr="00294FCF">
        <w:rPr>
          <w:rFonts w:cs="Segoe UI"/>
          <w:b/>
        </w:rPr>
        <w:t>100 Kč/1 ks nábytku nebo 2 000 Kč za celý soubor nábytku</w:t>
      </w:r>
      <w:r w:rsidR="00294FCF">
        <w:rPr>
          <w:rFonts w:cs="Segoe UI"/>
        </w:rPr>
        <w:t xml:space="preserve"> s tím, že s ohledem na ekonomičnost má odběr všech kusů nepotřebného nábytku přednost</w:t>
      </w:r>
      <w:r w:rsidR="00D17A7C">
        <w:t>.</w:t>
      </w:r>
      <w:r>
        <w:t xml:space="preserve"> </w:t>
      </w:r>
      <w:r w:rsidR="00D17A7C">
        <w:t>Nabídky, jež budou obsahovat nižší nabídkovou cenu, budou z výběrového řízení vyřazeny.</w:t>
      </w:r>
    </w:p>
    <w:p w:rsidR="00E9695A" w:rsidRDefault="00E9695A" w:rsidP="00E9695A">
      <w:pPr>
        <w:pStyle w:val="Podtitul11"/>
      </w:pPr>
      <w:r>
        <w:t xml:space="preserve">V případě stejné nabídkové ceny za </w:t>
      </w:r>
      <w:r w:rsidR="008079E8">
        <w:t>nabízený majetek</w:t>
      </w:r>
      <w:r>
        <w:t xml:space="preserve"> budou dotčení zájemci vyzváni k podání nové nabídky </w:t>
      </w:r>
      <w:r w:rsidR="002C1D87">
        <w:t xml:space="preserve">obsahující novou nabídkovou </w:t>
      </w:r>
      <w:r>
        <w:t>cen</w:t>
      </w:r>
      <w:r w:rsidR="002C1D87">
        <w:t>u</w:t>
      </w:r>
      <w:r>
        <w:t xml:space="preserve">, jež </w:t>
      </w:r>
      <w:r w:rsidR="00CC4748">
        <w:t xml:space="preserve">musí </w:t>
      </w:r>
      <w:r>
        <w:t xml:space="preserve">být </w:t>
      </w:r>
      <w:r w:rsidR="000B546F">
        <w:t>vyšší</w:t>
      </w:r>
      <w:r>
        <w:t>, než nabídková cena původní.</w:t>
      </w:r>
      <w:r w:rsidR="00D0725A">
        <w:t xml:space="preserve"> Pokud na výzvu k podání nové </w:t>
      </w:r>
      <w:r w:rsidR="000B4415">
        <w:t>nabídky</w:t>
      </w:r>
      <w:r w:rsidR="00D0725A">
        <w:t xml:space="preserve"> bude reagovat pouze některý z dotčených zájemců, bude následně hodnocena jeho nová nabídková cena a u zájemců, kteří na výzvu k podání nové </w:t>
      </w:r>
      <w:r w:rsidR="000B4415">
        <w:t>nabídky</w:t>
      </w:r>
      <w:r w:rsidR="00D0725A">
        <w:t xml:space="preserve"> nereagovali, jejich nabídková cena původní. </w:t>
      </w:r>
      <w:r>
        <w:t>V případě, že v</w:t>
      </w:r>
      <w:r w:rsidR="00BB19DF">
        <w:t xml:space="preserve"> dodatečně</w:t>
      </w:r>
      <w:r>
        <w:t xml:space="preserve"> stanovené lhůtě nebude</w:t>
      </w:r>
      <w:r w:rsidR="00D0725A">
        <w:t xml:space="preserve"> prodávajícímu doručena žádná</w:t>
      </w:r>
      <w:r>
        <w:t xml:space="preserve"> nová nabídka</w:t>
      </w:r>
      <w:r w:rsidR="00D0725A">
        <w:t xml:space="preserve">, </w:t>
      </w:r>
      <w:r>
        <w:t>bude nejvhodnější nabídka vybrána losem.</w:t>
      </w:r>
    </w:p>
    <w:p w:rsidR="00E9695A" w:rsidRDefault="00E9695A" w:rsidP="00E9695A">
      <w:pPr>
        <w:pStyle w:val="Podtitul11"/>
      </w:pPr>
      <w:r>
        <w:t>Nabídková cena uvedená v nabídce je konečná a závazná</w:t>
      </w:r>
      <w:r w:rsidR="000B546F">
        <w:t>, vyjma případu uvedeného v čl. 2.</w:t>
      </w:r>
      <w:r w:rsidR="008079E8">
        <w:t>5</w:t>
      </w:r>
      <w:r w:rsidR="000B546F">
        <w:t xml:space="preserve"> této dokumentace</w:t>
      </w:r>
      <w:r w:rsidRPr="00C20E24">
        <w:t>.</w:t>
      </w:r>
    </w:p>
    <w:p w:rsidR="00E9695A" w:rsidRDefault="00E9695A" w:rsidP="00E9695A">
      <w:pPr>
        <w:pStyle w:val="Podtitul11"/>
      </w:pPr>
      <w:r>
        <w:t>Prodávající si vyhrazuje právo i bez udání důvodu toto výběrové řízení zrušit, a to až do okamžiku uzavření kupní smlouvy.</w:t>
      </w:r>
    </w:p>
    <w:p w:rsidR="00E9695A" w:rsidRDefault="00E9695A" w:rsidP="00E9695A">
      <w:pPr>
        <w:pStyle w:val="Podtitul11"/>
      </w:pPr>
      <w:r>
        <w:t>Prodávající nebude zájemcům hradit jakékoliv náklady spojené s jejich účastí v tomto výběrovém řízení.</w:t>
      </w:r>
    </w:p>
    <w:p w:rsidR="008403BC" w:rsidRPr="00C20E24" w:rsidRDefault="00E9695A" w:rsidP="00E9695A">
      <w:pPr>
        <w:pStyle w:val="Poditul1"/>
        <w:ind w:left="426" w:hanging="426"/>
      </w:pPr>
      <w:r>
        <w:t>Podmínky pro uzavření kupní smlouvy</w:t>
      </w:r>
    </w:p>
    <w:p w:rsidR="00C20E24" w:rsidRDefault="006A6BDB" w:rsidP="00B14E91">
      <w:pPr>
        <w:pStyle w:val="Podtitul11"/>
      </w:pPr>
      <w:r>
        <w:t>Návrh k</w:t>
      </w:r>
      <w:r w:rsidR="00AE4E91">
        <w:t>upní smlouv</w:t>
      </w:r>
      <w:r>
        <w:t>y s výzvou k jeho</w:t>
      </w:r>
      <w:r w:rsidR="00AE4E91">
        <w:t xml:space="preserve"> </w:t>
      </w:r>
      <w:r>
        <w:t>přijetí</w:t>
      </w:r>
      <w:r w:rsidR="00AE4E91">
        <w:t xml:space="preserve"> bude</w:t>
      </w:r>
      <w:r w:rsidR="000A527A">
        <w:t xml:space="preserve"> doručen</w:t>
      </w:r>
      <w:r w:rsidR="00E9695A">
        <w:t xml:space="preserve"> zájemci, jehož nabídka byla</w:t>
      </w:r>
      <w:r w:rsidR="00AE4E91">
        <w:t xml:space="preserve"> </w:t>
      </w:r>
      <w:r w:rsidR="00E9695A">
        <w:t>ve výběrovém řízení vybrána jako nevhodnější</w:t>
      </w:r>
      <w:r w:rsidR="002E2020">
        <w:t xml:space="preserve"> do </w:t>
      </w:r>
      <w:r w:rsidR="006F22AC">
        <w:t>10</w:t>
      </w:r>
      <w:r w:rsidR="002E2020">
        <w:t xml:space="preserve"> pracovních dnů po otevření obálek</w:t>
      </w:r>
      <w:r w:rsidR="00294FCF">
        <w:t xml:space="preserve"> </w:t>
      </w:r>
      <w:r w:rsidR="00246472">
        <w:br/>
      </w:r>
      <w:r w:rsidR="00294FCF">
        <w:t>s nabídkami</w:t>
      </w:r>
      <w:r w:rsidR="000A527A">
        <w:t>.</w:t>
      </w:r>
      <w:r w:rsidR="009853B8">
        <w:t xml:space="preserve"> V</w:t>
      </w:r>
      <w:r>
        <w:t xml:space="preserve"> návrhu </w:t>
      </w:r>
      <w:r w:rsidR="009853B8">
        <w:t>kupní smlouv</w:t>
      </w:r>
      <w:r>
        <w:t>y</w:t>
      </w:r>
      <w:r w:rsidR="009853B8">
        <w:t xml:space="preserve"> není vybraný zájemce oprávněn provádět změny</w:t>
      </w:r>
      <w:r w:rsidR="00095F65">
        <w:t xml:space="preserve"> týkající se </w:t>
      </w:r>
      <w:r w:rsidR="005F3240">
        <w:t xml:space="preserve">předmětu kupní smlouvy a </w:t>
      </w:r>
      <w:r w:rsidR="00095F65">
        <w:t>k</w:t>
      </w:r>
      <w:r w:rsidR="00363B63">
        <w:t>upní ceny</w:t>
      </w:r>
      <w:r w:rsidR="005F3240">
        <w:t>, jež bude odpovídat cenové nabídce vybraného zájemce</w:t>
      </w:r>
      <w:r w:rsidR="004A1A47">
        <w:t>.</w:t>
      </w:r>
      <w:r w:rsidR="00095F65">
        <w:t xml:space="preserve"> K ostatním ujednáním návrhu kupní smlouvy je</w:t>
      </w:r>
      <w:r w:rsidR="00E84471">
        <w:t xml:space="preserve"> vybraný</w:t>
      </w:r>
      <w:r w:rsidR="00095F65">
        <w:t xml:space="preserve"> zájemce oprávněn vznést připomínky či návrhy na jejich změnu</w:t>
      </w:r>
      <w:r w:rsidR="009853B8">
        <w:t>.</w:t>
      </w:r>
    </w:p>
    <w:p w:rsidR="00095F65" w:rsidRDefault="00AE4E91" w:rsidP="00B14E91">
      <w:pPr>
        <w:pStyle w:val="Podtitul11"/>
      </w:pPr>
      <w:r>
        <w:t>Nedoručí-li vybraný zájemce podepsan</w:t>
      </w:r>
      <w:r w:rsidR="006A6BDB">
        <w:t>ý</w:t>
      </w:r>
      <w:r>
        <w:t xml:space="preserve"> </w:t>
      </w:r>
      <w:r w:rsidR="006A6BDB">
        <w:t xml:space="preserve">návrh </w:t>
      </w:r>
      <w:r>
        <w:t xml:space="preserve">kupní </w:t>
      </w:r>
      <w:r w:rsidR="006A6BDB">
        <w:t>smlouvy</w:t>
      </w:r>
      <w:r w:rsidR="00095F65">
        <w:t xml:space="preserve"> nebo návrh kupní smlouvy doplněný o připomínky či návrhy</w:t>
      </w:r>
      <w:r w:rsidR="00966BA6">
        <w:t xml:space="preserve"> na</w:t>
      </w:r>
      <w:r w:rsidR="00095F65">
        <w:t xml:space="preserve"> změnu smluvních ujednání</w:t>
      </w:r>
      <w:r>
        <w:t xml:space="preserve"> </w:t>
      </w:r>
      <w:r w:rsidR="005F060C">
        <w:t xml:space="preserve">prodávajícímu </w:t>
      </w:r>
      <w:r>
        <w:t>ve lhůtě 10 pracovních dní</w:t>
      </w:r>
      <w:r w:rsidR="006A6BDB">
        <w:t xml:space="preserve"> od jeho doručení</w:t>
      </w:r>
      <w:r>
        <w:t xml:space="preserve"> </w:t>
      </w:r>
      <w:r w:rsidR="005F060C">
        <w:t>vybranému zájemci</w:t>
      </w:r>
      <w:r>
        <w:t xml:space="preserve">, bude </w:t>
      </w:r>
      <w:r w:rsidR="006A6BDB">
        <w:t>toto jednání považováno za nezájem uzavřít kupní smlouvu</w:t>
      </w:r>
      <w:r>
        <w:t xml:space="preserve"> a jako nejvhodnější nabídka bude následně vybrána nabídka zájemce, která se</w:t>
      </w:r>
      <w:r w:rsidR="006A6BDB">
        <w:t xml:space="preserve"> ve výběrovém řízení</w:t>
      </w:r>
      <w:r>
        <w:t xml:space="preserve"> umístila jako další v pořadí.</w:t>
      </w:r>
    </w:p>
    <w:p w:rsidR="004A1A47" w:rsidRDefault="00095F65" w:rsidP="00B14E91">
      <w:pPr>
        <w:pStyle w:val="Podtitul11"/>
      </w:pPr>
      <w:r>
        <w:lastRenderedPageBreak/>
        <w:t>Doručí-li</w:t>
      </w:r>
      <w:r w:rsidR="00E84471">
        <w:t xml:space="preserve"> vybraný </w:t>
      </w:r>
      <w:r>
        <w:t>zájemce návrh kupní smlouvy doplněný o připomínky či návrhy</w:t>
      </w:r>
      <w:r w:rsidR="00966BA6">
        <w:t xml:space="preserve"> na</w:t>
      </w:r>
      <w:r>
        <w:t xml:space="preserve"> změnu smluvních ujednání</w:t>
      </w:r>
      <w:r w:rsidR="00966BA6">
        <w:t xml:space="preserve">, odešle prodávající </w:t>
      </w:r>
      <w:r w:rsidR="00E84471">
        <w:t>vybranému zájemci</w:t>
      </w:r>
      <w:r w:rsidR="00966BA6">
        <w:t xml:space="preserve"> přepracovaný návrh kupní smlouvy, popř. zašle</w:t>
      </w:r>
      <w:r w:rsidR="00E84471">
        <w:t xml:space="preserve"> vybranému</w:t>
      </w:r>
      <w:r w:rsidR="00966BA6">
        <w:t xml:space="preserve"> </w:t>
      </w:r>
      <w:r w:rsidR="00A87EC5">
        <w:t>zájemci vyrozumění, v němž uvede důvody</w:t>
      </w:r>
      <w:r w:rsidR="00E84471">
        <w:t>,</w:t>
      </w:r>
      <w:r w:rsidR="00A87EC5">
        <w:t xml:space="preserve"> pro které připomínky či návrhy na změnu smluvní</w:t>
      </w:r>
      <w:r w:rsidR="004A1A47">
        <w:t>ch ujednání neakceptuje. Nedoručí</w:t>
      </w:r>
      <w:r w:rsidR="00A87EC5">
        <w:t>-li</w:t>
      </w:r>
      <w:r w:rsidR="00E84471">
        <w:t xml:space="preserve"> </w:t>
      </w:r>
      <w:r w:rsidR="004A1A47">
        <w:t xml:space="preserve">vybraný zájemce podepsaný návrh kupní smlouvy, popř. </w:t>
      </w:r>
      <w:r w:rsidR="008B7CD8">
        <w:t xml:space="preserve">prodávajícím </w:t>
      </w:r>
      <w:r w:rsidR="004A1A47">
        <w:t xml:space="preserve">přepracovaný návrh kupní smlouvy ve lhůtě </w:t>
      </w:r>
      <w:r w:rsidR="008B7CD8">
        <w:br/>
      </w:r>
      <w:r w:rsidR="004A1A47">
        <w:t>10 pracovních dnů ode dne jeho doručení vybranému zájemci</w:t>
      </w:r>
      <w:r w:rsidR="00E84471">
        <w:t>, bude toto jednání považováno za nezájem uzavřít kupní smlouvu a jako nejvhodnější nabídka bude následně vybrána nabídka zájemce, která se ve výběrovém řízení umístila jako další v pořadí.</w:t>
      </w:r>
    </w:p>
    <w:p w:rsidR="008403BC" w:rsidRPr="007B7347" w:rsidRDefault="00B5412B" w:rsidP="00544EA8">
      <w:pPr>
        <w:pStyle w:val="Poditul1"/>
        <w:ind w:left="567" w:hanging="567"/>
      </w:pPr>
      <w:r>
        <w:t>lhůta a adresa pro podání nabídek</w:t>
      </w:r>
    </w:p>
    <w:p w:rsidR="00B5412B" w:rsidRDefault="00B5412B" w:rsidP="00B5412B">
      <w:pPr>
        <w:pStyle w:val="Podtitul11"/>
      </w:pPr>
      <w:r w:rsidRPr="007B7347">
        <w:rPr>
          <w:b/>
        </w:rPr>
        <w:t xml:space="preserve">Lhůta pro podání nabídek končí dne </w:t>
      </w:r>
      <w:r w:rsidR="00B53760">
        <w:rPr>
          <w:b/>
        </w:rPr>
        <w:t>9</w:t>
      </w:r>
      <w:r w:rsidR="008079E8">
        <w:rPr>
          <w:b/>
        </w:rPr>
        <w:t xml:space="preserve">. </w:t>
      </w:r>
      <w:r w:rsidR="00FA5763">
        <w:rPr>
          <w:b/>
        </w:rPr>
        <w:t>10</w:t>
      </w:r>
      <w:r w:rsidR="008079E8">
        <w:rPr>
          <w:b/>
        </w:rPr>
        <w:t xml:space="preserve">. </w:t>
      </w:r>
      <w:r w:rsidR="00BA3B98">
        <w:rPr>
          <w:b/>
        </w:rPr>
        <w:t>201</w:t>
      </w:r>
      <w:r w:rsidR="004957BA">
        <w:rPr>
          <w:b/>
        </w:rPr>
        <w:t>7</w:t>
      </w:r>
      <w:r w:rsidRPr="007B7347">
        <w:rPr>
          <w:b/>
          <w:kern w:val="32"/>
        </w:rPr>
        <w:t xml:space="preserve"> v</w:t>
      </w:r>
      <w:r w:rsidR="00FF3445">
        <w:rPr>
          <w:b/>
          <w:kern w:val="32"/>
        </w:rPr>
        <w:t> </w:t>
      </w:r>
      <w:r w:rsidR="000401D6">
        <w:rPr>
          <w:b/>
        </w:rPr>
        <w:t>11</w:t>
      </w:r>
      <w:r w:rsidR="00FF3445">
        <w:rPr>
          <w:b/>
        </w:rPr>
        <w:t>:</w:t>
      </w:r>
      <w:r w:rsidR="000401D6">
        <w:rPr>
          <w:b/>
        </w:rPr>
        <w:t>00</w:t>
      </w:r>
      <w:r w:rsidRPr="007B7347">
        <w:rPr>
          <w:b/>
          <w:kern w:val="32"/>
        </w:rPr>
        <w:t xml:space="preserve"> hod.</w:t>
      </w:r>
      <w:r w:rsidRPr="007B7347">
        <w:rPr>
          <w:kern w:val="32"/>
        </w:rPr>
        <w:t xml:space="preserve"> </w:t>
      </w:r>
      <w:r w:rsidRPr="007B7347">
        <w:t xml:space="preserve">Nabídky je možné podávat poštou nebo osobně do podatelny v budově centrálního pracoviště </w:t>
      </w:r>
      <w:r w:rsidR="00F475AC">
        <w:t>SFŽP ČR</w:t>
      </w:r>
      <w:r w:rsidRPr="007B7347">
        <w:t xml:space="preserve"> na adrese Olbrachtova 2006/9, 140 00 Praha 4 – Krč, 4. patro, číslo dveří 5.28, a</w:t>
      </w:r>
      <w:r>
        <w:t> </w:t>
      </w:r>
      <w:r w:rsidRPr="007B7347">
        <w:t>to v</w:t>
      </w:r>
      <w:r>
        <w:t> </w:t>
      </w:r>
      <w:r w:rsidRPr="007B7347">
        <w:t xml:space="preserve">úředních hodinách podatelny (viz </w:t>
      </w:r>
      <w:hyperlink r:id="rId9" w:history="1">
        <w:r w:rsidRPr="007B7347">
          <w:rPr>
            <w:rStyle w:val="Hypertextovodkaz"/>
            <w:rFonts w:cs="Segoe UI"/>
          </w:rPr>
          <w:t>https://www.sfzp.cz/sekce/40/kontakty/</w:t>
        </w:r>
      </w:hyperlink>
      <w:r>
        <w:t>).</w:t>
      </w:r>
    </w:p>
    <w:p w:rsidR="00493558" w:rsidRPr="007B7347" w:rsidRDefault="00B5412B" w:rsidP="0069072D">
      <w:pPr>
        <w:pStyle w:val="Podtitul11"/>
      </w:pPr>
      <w:r w:rsidRPr="007B7347">
        <w:rPr>
          <w:b/>
        </w:rPr>
        <w:t xml:space="preserve">Otevírání obálek se uskuteční dne </w:t>
      </w:r>
      <w:r w:rsidR="00B53760">
        <w:rPr>
          <w:b/>
        </w:rPr>
        <w:t>9</w:t>
      </w:r>
      <w:r w:rsidR="00FF3445">
        <w:rPr>
          <w:b/>
        </w:rPr>
        <w:t xml:space="preserve">. </w:t>
      </w:r>
      <w:r w:rsidR="00FA5763">
        <w:rPr>
          <w:b/>
        </w:rPr>
        <w:t>10</w:t>
      </w:r>
      <w:r w:rsidR="00FF3445">
        <w:rPr>
          <w:b/>
        </w:rPr>
        <w:t>. 2017</w:t>
      </w:r>
      <w:r w:rsidR="00FF3445" w:rsidRPr="007B7347">
        <w:rPr>
          <w:b/>
          <w:kern w:val="32"/>
        </w:rPr>
        <w:t xml:space="preserve"> v</w:t>
      </w:r>
      <w:r w:rsidR="00FF3445">
        <w:rPr>
          <w:b/>
          <w:kern w:val="32"/>
        </w:rPr>
        <w:t> </w:t>
      </w:r>
      <w:r w:rsidR="000401D6">
        <w:rPr>
          <w:b/>
        </w:rPr>
        <w:t>11</w:t>
      </w:r>
      <w:r w:rsidR="00FF3445">
        <w:rPr>
          <w:b/>
        </w:rPr>
        <w:t>:</w:t>
      </w:r>
      <w:r w:rsidR="00FA5763">
        <w:rPr>
          <w:b/>
        </w:rPr>
        <w:t>0</w:t>
      </w:r>
      <w:r w:rsidR="000401D6">
        <w:rPr>
          <w:b/>
        </w:rPr>
        <w:t>5</w:t>
      </w:r>
      <w:r w:rsidR="00FF3445" w:rsidRPr="007B7347">
        <w:rPr>
          <w:b/>
          <w:kern w:val="32"/>
        </w:rPr>
        <w:t xml:space="preserve"> hod.</w:t>
      </w:r>
      <w:r w:rsidRPr="007B7347">
        <w:rPr>
          <w:kern w:val="32"/>
        </w:rPr>
        <w:t xml:space="preserve"> </w:t>
      </w:r>
      <w:r w:rsidRPr="007B7347">
        <w:t>v</w:t>
      </w:r>
      <w:r>
        <w:t> </w:t>
      </w:r>
      <w:r w:rsidRPr="007B7347">
        <w:t xml:space="preserve">budově centrálního pracoviště </w:t>
      </w:r>
      <w:r w:rsidR="00F475AC">
        <w:t>SFŽP ČR</w:t>
      </w:r>
      <w:r w:rsidRPr="007B7347">
        <w:t xml:space="preserve"> na adrese Olbrachtova 2006/9, 140 00 Praha 4 – Krč</w:t>
      </w:r>
      <w:r w:rsidR="009853B8">
        <w:t xml:space="preserve"> (zájemci</w:t>
      </w:r>
      <w:r w:rsidR="009853B8" w:rsidRPr="007B7347">
        <w:t xml:space="preserve"> se shr</w:t>
      </w:r>
      <w:r w:rsidR="009853B8">
        <w:t>omáždí u recepce ve 4. patře)</w:t>
      </w:r>
      <w:r>
        <w:t>. Otevírání obálek je veřejné a mohou se jej účastnit výhradně zájemci</w:t>
      </w:r>
      <w:r w:rsidR="00FA6B34">
        <w:t xml:space="preserve"> (v případě právnických osob</w:t>
      </w:r>
      <w:r w:rsidR="00FE6110">
        <w:t xml:space="preserve"> výhradně</w:t>
      </w:r>
      <w:r w:rsidR="00FA6B34">
        <w:t xml:space="preserve"> osob</w:t>
      </w:r>
      <w:r w:rsidR="00FE6110">
        <w:t>a</w:t>
      </w:r>
      <w:r w:rsidR="00FA6B34">
        <w:t xml:space="preserve"> oprávněná </w:t>
      </w:r>
      <w:r w:rsidR="00FA6B34" w:rsidRPr="007B7347">
        <w:t xml:space="preserve">jednat jménem či za </w:t>
      </w:r>
      <w:r w:rsidR="00FA6B34">
        <w:t>zájemce)</w:t>
      </w:r>
      <w:r>
        <w:t>, kteří podali nabídku</w:t>
      </w:r>
      <w:r w:rsidR="00FA6B34">
        <w:t>, popř. jejich zástupci</w:t>
      </w:r>
      <w:r>
        <w:t>. Bude-li se otevírání obálek</w:t>
      </w:r>
      <w:r w:rsidR="0069072D">
        <w:t xml:space="preserve"> účastnit zástupce zájem</w:t>
      </w:r>
      <w:r>
        <w:t>ce, je povinen prokázat se plnou mocí vystavenou zájemcem a v případě právnických osob osobou oprávněnou</w:t>
      </w:r>
      <w:r w:rsidR="00A92A82">
        <w:t xml:space="preserve"> </w:t>
      </w:r>
      <w:r w:rsidR="00A92A82" w:rsidRPr="007B7347">
        <w:t xml:space="preserve">jednat jménem či za </w:t>
      </w:r>
      <w:r w:rsidR="00A92A82">
        <w:t>zájemce.</w:t>
      </w:r>
    </w:p>
    <w:p w:rsidR="000A038A" w:rsidRPr="00246472" w:rsidRDefault="0069072D" w:rsidP="000A038A">
      <w:pPr>
        <w:pStyle w:val="Poditul1"/>
        <w:ind w:left="567" w:hanging="567"/>
      </w:pPr>
      <w:r w:rsidRPr="00246472">
        <w:t>prohlídka nabízeného majetku</w:t>
      </w:r>
    </w:p>
    <w:p w:rsidR="000D4391" w:rsidRPr="00246472" w:rsidRDefault="0069072D" w:rsidP="007D07A6">
      <w:pPr>
        <w:pStyle w:val="Podtitul11"/>
      </w:pPr>
      <w:r w:rsidRPr="00246472">
        <w:t>Prodávající umožňuje prohlídku nabízeného majetku v </w:t>
      </w:r>
      <w:r w:rsidR="005A7921" w:rsidRPr="00246472">
        <w:t xml:space="preserve">sídle </w:t>
      </w:r>
      <w:r w:rsidR="00F475AC" w:rsidRPr="00246472">
        <w:t>SFŽP ČR</w:t>
      </w:r>
      <w:r w:rsidRPr="00246472">
        <w:t xml:space="preserve"> na adrese</w:t>
      </w:r>
      <w:r w:rsidR="00246472" w:rsidRPr="00246472">
        <w:t xml:space="preserve"> </w:t>
      </w:r>
      <w:r w:rsidR="00246472">
        <w:t>Kaplanova 1931/1</w:t>
      </w:r>
      <w:r w:rsidRPr="00246472">
        <w:t>, 14</w:t>
      </w:r>
      <w:r w:rsidR="005A7921" w:rsidRPr="00246472">
        <w:t>8</w:t>
      </w:r>
      <w:r w:rsidRPr="00246472">
        <w:t xml:space="preserve"> 00 Praha </w:t>
      </w:r>
      <w:r w:rsidR="005A7921" w:rsidRPr="00246472">
        <w:t>11</w:t>
      </w:r>
      <w:r w:rsidRPr="00246472">
        <w:t xml:space="preserve"> –</w:t>
      </w:r>
      <w:r w:rsidR="00246472">
        <w:t xml:space="preserve"> </w:t>
      </w:r>
      <w:r w:rsidR="005A7921" w:rsidRPr="00246472">
        <w:t>Chodov</w:t>
      </w:r>
      <w:r w:rsidRPr="00246472">
        <w:t xml:space="preserve">, a to po předchozí </w:t>
      </w:r>
      <w:r w:rsidR="00406DCB" w:rsidRPr="00246472">
        <w:t>písemné žádosti (e-mailem) adresov</w:t>
      </w:r>
      <w:r w:rsidR="00855698" w:rsidRPr="00246472">
        <w:t>ané</w:t>
      </w:r>
      <w:r w:rsidRPr="00246472">
        <w:t xml:space="preserve"> kontaktní osob</w:t>
      </w:r>
      <w:r w:rsidR="00406DCB" w:rsidRPr="00246472">
        <w:t>ě</w:t>
      </w:r>
      <w:r w:rsidR="00855698" w:rsidRPr="00246472">
        <w:t xml:space="preserve"> </w:t>
      </w:r>
      <w:r w:rsidR="00175310">
        <w:t>p</w:t>
      </w:r>
      <w:r w:rsidR="008079E8" w:rsidRPr="00246472">
        <w:t>rodávajícího (viz výše)</w:t>
      </w:r>
      <w:r w:rsidR="00406DCB" w:rsidRPr="00246472">
        <w:t>.</w:t>
      </w:r>
      <w:r w:rsidRPr="00246472">
        <w:t xml:space="preserve"> </w:t>
      </w:r>
    </w:p>
    <w:p w:rsidR="00FA6B34" w:rsidRPr="007B7347" w:rsidRDefault="00FA6B34" w:rsidP="00FA6B34">
      <w:pPr>
        <w:pStyle w:val="Podtitul11"/>
        <w:numPr>
          <w:ilvl w:val="0"/>
          <w:numId w:val="0"/>
        </w:numPr>
        <w:ind w:left="578"/>
      </w:pPr>
    </w:p>
    <w:p w:rsidR="001823C7" w:rsidRPr="007B7347" w:rsidRDefault="001823C7" w:rsidP="007D07A6">
      <w:pPr>
        <w:pStyle w:val="podpisra"/>
        <w:keepNext/>
        <w:tabs>
          <w:tab w:val="clear" w:pos="3969"/>
          <w:tab w:val="clear" w:pos="9072"/>
          <w:tab w:val="left" w:pos="0"/>
          <w:tab w:val="right" w:leader="dot" w:pos="3912"/>
        </w:tabs>
        <w:spacing w:before="680" w:line="264" w:lineRule="auto"/>
        <w:rPr>
          <w:rFonts w:cs="Segoe UI"/>
          <w:color w:val="000000"/>
        </w:rPr>
      </w:pPr>
      <w:r w:rsidRPr="007B7347">
        <w:rPr>
          <w:rFonts w:cs="Segoe UI"/>
          <w:color w:val="000000"/>
        </w:rPr>
        <w:tab/>
      </w:r>
    </w:p>
    <w:p w:rsidR="001823C7" w:rsidRPr="007B7347" w:rsidRDefault="0071379A" w:rsidP="009A3E71">
      <w:pPr>
        <w:pStyle w:val="Tuntext"/>
        <w:keepNext/>
        <w:spacing w:before="0" w:after="0" w:line="264" w:lineRule="auto"/>
        <w:jc w:val="left"/>
      </w:pPr>
      <w:r>
        <w:t>Ing. Petr Valdman</w:t>
      </w:r>
      <w:r w:rsidR="001823C7" w:rsidRPr="007B7347">
        <w:t xml:space="preserve"> </w:t>
      </w:r>
    </w:p>
    <w:p w:rsidR="001823C7" w:rsidRPr="007B7347" w:rsidRDefault="000D4391" w:rsidP="005B601F">
      <w:pPr>
        <w:pStyle w:val="textzarovnnvlevobezodsazen"/>
        <w:spacing w:line="264" w:lineRule="auto"/>
        <w:rPr>
          <w:rFonts w:cs="Segoe UI"/>
          <w:color w:val="000000"/>
        </w:rPr>
      </w:pPr>
      <w:r w:rsidRPr="007B7347">
        <w:rPr>
          <w:rFonts w:cs="Segoe UI"/>
        </w:rPr>
        <w:t>ředitel</w:t>
      </w:r>
      <w:r w:rsidRPr="007B7347">
        <w:rPr>
          <w:rFonts w:cs="Segoe UI"/>
          <w:color w:val="000000"/>
        </w:rPr>
        <w:t xml:space="preserve"> SFŽP ČR</w:t>
      </w:r>
    </w:p>
    <w:p w:rsidR="00246472" w:rsidRDefault="00246472" w:rsidP="0093612C">
      <w:pPr>
        <w:spacing w:before="240" w:line="264" w:lineRule="auto"/>
        <w:jc w:val="left"/>
        <w:rPr>
          <w:rFonts w:cs="Segoe UI"/>
          <w:b/>
        </w:rPr>
      </w:pPr>
    </w:p>
    <w:p w:rsidR="00246472" w:rsidRDefault="00246472" w:rsidP="0093612C">
      <w:pPr>
        <w:spacing w:before="240" w:line="264" w:lineRule="auto"/>
        <w:jc w:val="left"/>
        <w:rPr>
          <w:rFonts w:cs="Segoe UI"/>
          <w:b/>
        </w:rPr>
      </w:pPr>
    </w:p>
    <w:p w:rsidR="00246472" w:rsidRDefault="00246472" w:rsidP="0093612C">
      <w:pPr>
        <w:spacing w:before="240" w:line="264" w:lineRule="auto"/>
        <w:jc w:val="left"/>
        <w:rPr>
          <w:rFonts w:cs="Segoe UI"/>
          <w:b/>
        </w:rPr>
      </w:pPr>
    </w:p>
    <w:p w:rsidR="00246472" w:rsidRDefault="00246472" w:rsidP="0093612C">
      <w:pPr>
        <w:spacing w:before="240" w:line="264" w:lineRule="auto"/>
        <w:jc w:val="left"/>
        <w:rPr>
          <w:rFonts w:cs="Segoe UI"/>
          <w:b/>
        </w:rPr>
      </w:pPr>
    </w:p>
    <w:p w:rsidR="001823C7" w:rsidRPr="007B7347" w:rsidRDefault="001823C7" w:rsidP="0093612C">
      <w:pPr>
        <w:spacing w:before="240" w:line="264" w:lineRule="auto"/>
        <w:jc w:val="left"/>
        <w:rPr>
          <w:rFonts w:cs="Segoe UI"/>
          <w:b/>
        </w:rPr>
      </w:pPr>
      <w:r w:rsidRPr="007B7347">
        <w:rPr>
          <w:rFonts w:cs="Segoe UI"/>
          <w:b/>
        </w:rPr>
        <w:t>Přílohy</w:t>
      </w:r>
      <w:r w:rsidR="000A1169">
        <w:rPr>
          <w:rFonts w:cs="Segoe UI"/>
          <w:b/>
        </w:rPr>
        <w:t>:</w:t>
      </w:r>
    </w:p>
    <w:p w:rsidR="0071379A" w:rsidRDefault="000D4391" w:rsidP="005B601F">
      <w:pPr>
        <w:spacing w:line="264" w:lineRule="auto"/>
        <w:jc w:val="left"/>
        <w:rPr>
          <w:rFonts w:cs="Segoe UI"/>
        </w:rPr>
      </w:pPr>
      <w:r w:rsidRPr="007B7347">
        <w:rPr>
          <w:rFonts w:cs="Segoe UI"/>
        </w:rPr>
        <w:t xml:space="preserve">Příloha č. </w:t>
      </w:r>
      <w:r w:rsidR="0071379A">
        <w:rPr>
          <w:rFonts w:cs="Segoe UI"/>
        </w:rPr>
        <w:t>1</w:t>
      </w:r>
      <w:r w:rsidRPr="007B7347">
        <w:rPr>
          <w:rFonts w:cs="Segoe UI"/>
        </w:rPr>
        <w:t xml:space="preserve"> – </w:t>
      </w:r>
      <w:r w:rsidR="008079E8">
        <w:rPr>
          <w:rFonts w:cs="Segoe UI"/>
        </w:rPr>
        <w:t xml:space="preserve">Specifikace nabízeného majetku – </w:t>
      </w:r>
      <w:r w:rsidR="008B2CF4">
        <w:rPr>
          <w:rFonts w:cs="Segoe UI"/>
        </w:rPr>
        <w:t xml:space="preserve">návrh na vyřazení majetku </w:t>
      </w:r>
    </w:p>
    <w:p w:rsidR="0071379A" w:rsidRDefault="0071379A" w:rsidP="005B601F">
      <w:pPr>
        <w:spacing w:line="264" w:lineRule="auto"/>
        <w:jc w:val="left"/>
        <w:rPr>
          <w:rFonts w:cs="Segoe UI"/>
          <w:kern w:val="32"/>
        </w:rPr>
      </w:pPr>
      <w:r w:rsidRPr="007B7347">
        <w:rPr>
          <w:rFonts w:cs="Segoe UI"/>
          <w:kern w:val="32"/>
        </w:rPr>
        <w:t xml:space="preserve">Příloha č. </w:t>
      </w:r>
      <w:r>
        <w:rPr>
          <w:rFonts w:cs="Segoe UI"/>
        </w:rPr>
        <w:t>2</w:t>
      </w:r>
      <w:r w:rsidRPr="007B7347">
        <w:rPr>
          <w:rFonts w:cs="Segoe UI"/>
          <w:kern w:val="32"/>
        </w:rPr>
        <w:t xml:space="preserve"> – </w:t>
      </w:r>
      <w:r w:rsidR="00855698">
        <w:rPr>
          <w:rFonts w:cs="Segoe UI"/>
          <w:kern w:val="32"/>
        </w:rPr>
        <w:t>Vzor n</w:t>
      </w:r>
      <w:r w:rsidR="00744A79">
        <w:rPr>
          <w:rFonts w:cs="Segoe UI"/>
          <w:kern w:val="32"/>
        </w:rPr>
        <w:t>abídk</w:t>
      </w:r>
      <w:r w:rsidR="00855698">
        <w:rPr>
          <w:rFonts w:cs="Segoe UI"/>
          <w:kern w:val="32"/>
        </w:rPr>
        <w:t>y</w:t>
      </w:r>
    </w:p>
    <w:sectPr w:rsidR="0071379A" w:rsidSect="00B91D0E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3CB" w:rsidRDefault="001E63CB">
      <w:r>
        <w:separator/>
      </w:r>
    </w:p>
  </w:endnote>
  <w:endnote w:type="continuationSeparator" w:id="0">
    <w:p w:rsidR="001E63CB" w:rsidRDefault="001E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JohnSans Text Pro"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DD" w:rsidRDefault="005F3240" w:rsidP="004E4EDD">
    <w:pPr>
      <w:pStyle w:val="Zpat"/>
      <w:spacing w:line="264" w:lineRule="auto"/>
      <w:rPr>
        <w:b/>
        <w:sz w:val="14"/>
        <w:szCs w:val="14"/>
      </w:rPr>
    </w:pPr>
    <w:r>
      <w:t>Prodej</w:t>
    </w:r>
    <w:r w:rsidR="00C420FB">
      <w:t xml:space="preserve"> nepotřebného nábytku </w:t>
    </w:r>
    <w:r>
      <w:t xml:space="preserve">– </w:t>
    </w:r>
    <w:r w:rsidR="00C420FB">
      <w:t>9</w:t>
    </w:r>
    <w:r>
      <w:t>/201</w:t>
    </w:r>
    <w:r w:rsidR="004957BA">
      <w:t>7</w:t>
    </w:r>
    <w:r>
      <w:t xml:space="preserve"> </w:t>
    </w:r>
    <w:r w:rsidR="003D5B93">
      <w:t>–</w:t>
    </w:r>
    <w:r w:rsidR="00C420FB">
      <w:t xml:space="preserve"> d</w:t>
    </w:r>
    <w:r>
      <w:t>okumentace</w:t>
    </w:r>
    <w:r w:rsidR="003D5B93">
      <w:t xml:space="preserve"> k VŘ</w:t>
    </w:r>
  </w:p>
  <w:p w:rsidR="004E4EDD" w:rsidRDefault="004E4EDD" w:rsidP="004E4EDD">
    <w:pPr>
      <w:pStyle w:val="Zpat"/>
      <w:spacing w:line="264" w:lineRule="auto"/>
      <w:rPr>
        <w:sz w:val="14"/>
        <w:szCs w:val="14"/>
      </w:rPr>
    </w:pPr>
    <w:r>
      <w:rPr>
        <w:b/>
        <w:sz w:val="14"/>
        <w:szCs w:val="14"/>
      </w:rPr>
      <w:t>Státní fond životního prostředí ČR</w:t>
    </w:r>
    <w:r>
      <w:rPr>
        <w:sz w:val="14"/>
        <w:szCs w:val="14"/>
      </w:rPr>
      <w:t>, sídlo: Kaplanova 1931/1, 148 00 Praha 11</w:t>
    </w:r>
  </w:p>
  <w:p w:rsidR="004E4EDD" w:rsidRDefault="004E4EDD" w:rsidP="004E4EDD">
    <w:pPr>
      <w:pStyle w:val="Zpat"/>
      <w:spacing w:line="264" w:lineRule="auto"/>
      <w:rPr>
        <w:sz w:val="14"/>
        <w:szCs w:val="14"/>
      </w:rPr>
    </w:pPr>
    <w:r>
      <w:rPr>
        <w:sz w:val="14"/>
        <w:szCs w:val="14"/>
      </w:rPr>
      <w:t>korespondenční a kontaktní adresa: Olbrachtova 2006/9, 140 00 Praha 4, T: +420 267 994 300; IČ: 00020729</w:t>
    </w:r>
  </w:p>
  <w:p w:rsidR="00337188" w:rsidRPr="00BF5805" w:rsidRDefault="004E4EDD" w:rsidP="004E4EDD">
    <w:pPr>
      <w:pStyle w:val="zpat0"/>
      <w:spacing w:line="264" w:lineRule="auto"/>
      <w:rPr>
        <w:szCs w:val="14"/>
      </w:rPr>
    </w:pPr>
    <w:r w:rsidRPr="007D10AA">
      <w:rPr>
        <w:b/>
        <w:sz w:val="14"/>
        <w:szCs w:val="14"/>
      </w:rPr>
      <w:t>www.sfzp.cz</w:t>
    </w:r>
    <w:r>
      <w:rPr>
        <w:b/>
        <w:sz w:val="14"/>
        <w:szCs w:val="14"/>
      </w:rPr>
      <w:t xml:space="preserve">, </w:t>
    </w:r>
    <w:r w:rsidRPr="007D10AA">
      <w:rPr>
        <w:b/>
        <w:sz w:val="14"/>
        <w:szCs w:val="14"/>
      </w:rPr>
      <w:t>www.opzp.cz</w:t>
    </w:r>
    <w:r>
      <w:rPr>
        <w:b/>
        <w:sz w:val="14"/>
        <w:szCs w:val="14"/>
      </w:rPr>
      <w:t>, www.novazelenausporam.cz, Zelená linka pro žadatele o dotace: 800 260 500</w:t>
    </w:r>
    <w:r w:rsidR="00337188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D489C6D" wp14:editId="65A60159">
              <wp:simplePos x="0" y="0"/>
              <wp:positionH relativeFrom="column">
                <wp:posOffset>5732780</wp:posOffset>
              </wp:positionH>
              <wp:positionV relativeFrom="page">
                <wp:posOffset>10197465</wp:posOffset>
              </wp:positionV>
              <wp:extent cx="920115" cy="161925"/>
              <wp:effectExtent l="0" t="0" r="13335" b="9525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188" w:rsidRDefault="00337188" w:rsidP="00BF5805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9F03A8">
                            <w:rPr>
                              <w:rStyle w:val="slostrnky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9F03A8">
                            <w:rPr>
                              <w:rStyle w:val="slostrnky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51.4pt;margin-top:802.95pt;width:72.4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" filled="f" stroked="f">
              <v:textbox style="mso-fit-shape-to-text:t" inset="0,0,0,0">
                <w:txbxContent>
                  <w:p w:rsidR="00337188" w:rsidRDefault="00337188" w:rsidP="00BF5805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9F03A8">
                      <w:rPr>
                        <w:rStyle w:val="slostrnky"/>
                        <w:noProof/>
                        <w:sz w:val="16"/>
                      </w:rPr>
                      <w:t>3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9F03A8">
                      <w:rPr>
                        <w:rStyle w:val="slostrnky"/>
                        <w:noProof/>
                        <w:sz w:val="16"/>
                      </w:rPr>
                      <w:t>3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88" w:rsidRPr="00047E02" w:rsidRDefault="00406DCB" w:rsidP="008E0247">
    <w:pPr>
      <w:pStyle w:val="zpat0"/>
      <w:spacing w:before="120" w:line="264" w:lineRule="auto"/>
      <w:rPr>
        <w:szCs w:val="14"/>
      </w:rPr>
    </w:pPr>
    <w:r>
      <w:t xml:space="preserve">Prodej </w:t>
    </w:r>
    <w:r w:rsidR="00810273">
      <w:t xml:space="preserve">nepotřebného nábytku </w:t>
    </w:r>
    <w:r>
      <w:t xml:space="preserve">– </w:t>
    </w:r>
    <w:r w:rsidR="00810273">
      <w:t>9</w:t>
    </w:r>
    <w:r w:rsidR="003D5B93">
      <w:t>/2017</w:t>
    </w:r>
    <w:r>
      <w:t xml:space="preserve"> - </w:t>
    </w:r>
    <w:r w:rsidR="00810273">
      <w:t>d</w:t>
    </w:r>
    <w:r w:rsidR="00744A79">
      <w:t>okumentace</w:t>
    </w:r>
    <w:r w:rsidR="004E4EDD" w:rsidRPr="003D5B93">
      <w:rPr>
        <w:noProof/>
      </w:rPr>
      <w:t xml:space="preserve"> </w:t>
    </w:r>
    <w:r w:rsidR="00337188" w:rsidRPr="003D5B93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646F546" wp14:editId="1B3C8621">
              <wp:simplePos x="0" y="0"/>
              <wp:positionH relativeFrom="column">
                <wp:posOffset>5732780</wp:posOffset>
              </wp:positionH>
              <wp:positionV relativeFrom="page">
                <wp:posOffset>10187940</wp:posOffset>
              </wp:positionV>
              <wp:extent cx="920115" cy="161925"/>
              <wp:effectExtent l="0" t="0" r="13335" b="952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188" w:rsidRDefault="00337188" w:rsidP="00BF5805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9F03A8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9F03A8">
                            <w:rPr>
                              <w:rStyle w:val="slostrnky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1.4pt;margin-top:802.2pt;width:72.4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" filled="f" stroked="f">
              <v:textbox style="mso-fit-shape-to-text:t" inset="0,0,0,0">
                <w:txbxContent>
                  <w:p w:rsidR="00337188" w:rsidRDefault="00337188" w:rsidP="00BF5805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9F03A8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9F03A8">
                      <w:rPr>
                        <w:rStyle w:val="slostrnky"/>
                        <w:noProof/>
                        <w:sz w:val="16"/>
                      </w:rPr>
                      <w:t>3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3D5B93">
      <w:rPr>
        <w:noProof/>
      </w:rPr>
      <w:t xml:space="preserve"> k VŘ</w:t>
    </w:r>
  </w:p>
  <w:p w:rsidR="00337188" w:rsidRDefault="00337188" w:rsidP="008E0247">
    <w:pPr>
      <w:pStyle w:val="Zpat"/>
      <w:spacing w:line="264" w:lineRule="auto"/>
      <w:rPr>
        <w:sz w:val="14"/>
        <w:szCs w:val="14"/>
      </w:rPr>
    </w:pPr>
    <w:r>
      <w:rPr>
        <w:b/>
        <w:sz w:val="14"/>
        <w:szCs w:val="14"/>
      </w:rPr>
      <w:t>Státní fond životního prostředí ČR</w:t>
    </w:r>
    <w:r>
      <w:rPr>
        <w:sz w:val="14"/>
        <w:szCs w:val="14"/>
      </w:rPr>
      <w:t>, sídlo: Kaplanova 1931/1, 148 00 Praha 11</w:t>
    </w:r>
  </w:p>
  <w:p w:rsidR="00337188" w:rsidRDefault="00337188" w:rsidP="00B91D0E">
    <w:pPr>
      <w:pStyle w:val="Zpat"/>
      <w:spacing w:line="264" w:lineRule="auto"/>
      <w:rPr>
        <w:sz w:val="14"/>
        <w:szCs w:val="14"/>
      </w:rPr>
    </w:pPr>
    <w:r>
      <w:rPr>
        <w:sz w:val="14"/>
        <w:szCs w:val="14"/>
      </w:rPr>
      <w:t>korespondenční a kontaktní adresa: Olbrachtova 2006/9, 140 00 Praha 4, T: +420 267 994 300; IČ: 00020729</w:t>
    </w:r>
  </w:p>
  <w:p w:rsidR="00337188" w:rsidRPr="004E08E0" w:rsidRDefault="00337188" w:rsidP="00B91D0E">
    <w:pPr>
      <w:pStyle w:val="Zpat"/>
      <w:spacing w:line="264" w:lineRule="auto"/>
    </w:pPr>
    <w:r w:rsidRPr="007D10AA">
      <w:rPr>
        <w:b/>
        <w:sz w:val="14"/>
        <w:szCs w:val="14"/>
      </w:rPr>
      <w:t>www.sfzp.cz</w:t>
    </w:r>
    <w:r>
      <w:rPr>
        <w:b/>
        <w:sz w:val="14"/>
        <w:szCs w:val="14"/>
      </w:rPr>
      <w:t xml:space="preserve">, </w:t>
    </w:r>
    <w:r w:rsidRPr="007D10AA">
      <w:rPr>
        <w:b/>
        <w:sz w:val="14"/>
        <w:szCs w:val="14"/>
      </w:rPr>
      <w:t>www.opzp.cz</w:t>
    </w:r>
    <w:r>
      <w:rPr>
        <w:b/>
        <w:sz w:val="14"/>
        <w:szCs w:val="14"/>
      </w:rPr>
      <w:t>, www.novazelenausporam.cz, Zelená linka pro žadatele o dotace: 800 260 500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3CB" w:rsidRDefault="001E63CB">
      <w:r>
        <w:separator/>
      </w:r>
    </w:p>
  </w:footnote>
  <w:footnote w:type="continuationSeparator" w:id="0">
    <w:p w:rsidR="001E63CB" w:rsidRDefault="001E6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88" w:rsidRDefault="00FA6B34" w:rsidP="00B91D0E">
    <w:pPr>
      <w:pStyle w:val="Zhlav"/>
      <w:spacing w:line="264" w:lineRule="auto"/>
    </w:pPr>
    <w:r w:rsidRPr="00DC1F4B">
      <w:rPr>
        <w:rFonts w:cs="Segoe UI"/>
        <w:noProof/>
      </w:rPr>
      <w:drawing>
        <wp:anchor distT="0" distB="0" distL="114300" distR="114300" simplePos="0" relativeHeight="251661312" behindDoc="1" locked="1" layoutInCell="1" allowOverlap="0" wp14:anchorId="2C8EA7FF" wp14:editId="77CFB45B">
          <wp:simplePos x="0" y="0"/>
          <wp:positionH relativeFrom="page">
            <wp:posOffset>842645</wp:posOffset>
          </wp:positionH>
          <wp:positionV relativeFrom="page">
            <wp:posOffset>371475</wp:posOffset>
          </wp:positionV>
          <wp:extent cx="2393950" cy="658495"/>
          <wp:effectExtent l="0" t="0" r="6350" b="8255"/>
          <wp:wrapTopAndBottom/>
          <wp:docPr id="1" name="Obrázek 1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18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60ED"/>
    <w:multiLevelType w:val="hybridMultilevel"/>
    <w:tmpl w:val="51E08DC0"/>
    <w:lvl w:ilvl="0" w:tplc="72C2DF62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B5336"/>
    <w:multiLevelType w:val="hybridMultilevel"/>
    <w:tmpl w:val="E58A96E6"/>
    <w:lvl w:ilvl="0" w:tplc="A0E05C8C">
      <w:start w:val="1"/>
      <w:numFmt w:val="lowerLetter"/>
      <w:lvlText w:val="a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3D03745"/>
    <w:multiLevelType w:val="hybridMultilevel"/>
    <w:tmpl w:val="338E304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040AA0"/>
    <w:multiLevelType w:val="multilevel"/>
    <w:tmpl w:val="9E48CF40"/>
    <w:styleLink w:val="Stylslovn12bVlevo138cmPedsazen063cmZe2"/>
    <w:lvl w:ilvl="0">
      <w:start w:val="1"/>
      <w:numFmt w:val="lowerLetter"/>
      <w:lvlText w:val="%1)"/>
      <w:lvlJc w:val="left"/>
      <w:pPr>
        <w:tabs>
          <w:tab w:val="num" w:pos="1418"/>
        </w:tabs>
        <w:ind w:left="1139" w:hanging="5"/>
      </w:pPr>
      <w:rPr>
        <w:rFonts w:ascii="JohnSans Text Pro" w:hAnsi="JohnSans Text Pro" w:hint="default"/>
        <w:spacing w:val="-3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1F9130C1"/>
    <w:multiLevelType w:val="hybridMultilevel"/>
    <w:tmpl w:val="436E5D8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671BB1"/>
    <w:multiLevelType w:val="hybridMultilevel"/>
    <w:tmpl w:val="F46C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FE412D8"/>
    <w:multiLevelType w:val="hybridMultilevel"/>
    <w:tmpl w:val="2B0E43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0120B17"/>
    <w:multiLevelType w:val="hybridMultilevel"/>
    <w:tmpl w:val="1E086426"/>
    <w:lvl w:ilvl="0" w:tplc="60F87D8E">
      <w:start w:val="5"/>
      <w:numFmt w:val="bullet"/>
      <w:lvlText w:val="-"/>
      <w:lvlJc w:val="left"/>
      <w:pPr>
        <w:ind w:left="57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1">
    <w:nsid w:val="58AA280A"/>
    <w:multiLevelType w:val="multilevel"/>
    <w:tmpl w:val="4D0C3D9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E1110"/>
    <w:multiLevelType w:val="hybridMultilevel"/>
    <w:tmpl w:val="749AC22C"/>
    <w:lvl w:ilvl="0" w:tplc="98AEC6E8">
      <w:start w:val="1"/>
      <w:numFmt w:val="lowerLetter"/>
      <w:pStyle w:val="Cislovaniabc"/>
      <w:lvlText w:val="%1)"/>
      <w:lvlJc w:val="left"/>
      <w:pPr>
        <w:ind w:left="1571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7C47C6F"/>
    <w:multiLevelType w:val="hybridMultilevel"/>
    <w:tmpl w:val="E1B442C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2"/>
  </w:num>
  <w:num w:numId="5">
    <w:abstractNumId w:val="2"/>
  </w:num>
  <w:num w:numId="6">
    <w:abstractNumId w:val="13"/>
  </w:num>
  <w:num w:numId="7">
    <w:abstractNumId w:val="11"/>
  </w:num>
  <w:num w:numId="8">
    <w:abstractNumId w:val="13"/>
    <w:lvlOverride w:ilvl="0">
      <w:startOverride w:val="1"/>
    </w:lvlOverride>
  </w:num>
  <w:num w:numId="9">
    <w:abstractNumId w:val="5"/>
  </w:num>
  <w:num w:numId="10">
    <w:abstractNumId w:val="13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8"/>
  </w:num>
  <w:num w:numId="18">
    <w:abstractNumId w:val="13"/>
    <w:lvlOverride w:ilvl="0">
      <w:startOverride w:val="1"/>
    </w:lvlOverride>
  </w:num>
  <w:num w:numId="19">
    <w:abstractNumId w:val="14"/>
  </w:num>
  <w:num w:numId="20">
    <w:abstractNumId w:val="9"/>
  </w:num>
  <w:num w:numId="21">
    <w:abstractNumId w:val="6"/>
  </w:num>
  <w:num w:numId="22">
    <w:abstractNumId w:val="4"/>
  </w:num>
  <w:num w:numId="23">
    <w:abstractNumId w:val="3"/>
  </w:num>
  <w:num w:numId="24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A1"/>
    <w:rsid w:val="000051BE"/>
    <w:rsid w:val="00005896"/>
    <w:rsid w:val="00005BC7"/>
    <w:rsid w:val="0001102B"/>
    <w:rsid w:val="00011D5B"/>
    <w:rsid w:val="00012D09"/>
    <w:rsid w:val="000179F4"/>
    <w:rsid w:val="00024FDA"/>
    <w:rsid w:val="0002512A"/>
    <w:rsid w:val="000370F3"/>
    <w:rsid w:val="000401D6"/>
    <w:rsid w:val="000439AB"/>
    <w:rsid w:val="00045DB9"/>
    <w:rsid w:val="00047E02"/>
    <w:rsid w:val="00061AA9"/>
    <w:rsid w:val="00062AD8"/>
    <w:rsid w:val="000647B9"/>
    <w:rsid w:val="00067B4F"/>
    <w:rsid w:val="00071D60"/>
    <w:rsid w:val="00076537"/>
    <w:rsid w:val="0008090B"/>
    <w:rsid w:val="00081EE3"/>
    <w:rsid w:val="000844C1"/>
    <w:rsid w:val="0008658A"/>
    <w:rsid w:val="00094C31"/>
    <w:rsid w:val="00095F65"/>
    <w:rsid w:val="000A038A"/>
    <w:rsid w:val="000A1169"/>
    <w:rsid w:val="000A1FCD"/>
    <w:rsid w:val="000A205E"/>
    <w:rsid w:val="000A527A"/>
    <w:rsid w:val="000B0A51"/>
    <w:rsid w:val="000B4415"/>
    <w:rsid w:val="000B546F"/>
    <w:rsid w:val="000C03CC"/>
    <w:rsid w:val="000C227A"/>
    <w:rsid w:val="000C4D64"/>
    <w:rsid w:val="000C5F16"/>
    <w:rsid w:val="000D0711"/>
    <w:rsid w:val="000D4391"/>
    <w:rsid w:val="000E0356"/>
    <w:rsid w:val="000E139B"/>
    <w:rsid w:val="000E1C27"/>
    <w:rsid w:val="000E3857"/>
    <w:rsid w:val="000E44AC"/>
    <w:rsid w:val="000E4C52"/>
    <w:rsid w:val="000E6E4C"/>
    <w:rsid w:val="000F4E9E"/>
    <w:rsid w:val="000F556A"/>
    <w:rsid w:val="000F7C14"/>
    <w:rsid w:val="00100CA9"/>
    <w:rsid w:val="00112BD0"/>
    <w:rsid w:val="00114405"/>
    <w:rsid w:val="00117CB4"/>
    <w:rsid w:val="001232E9"/>
    <w:rsid w:val="001303F3"/>
    <w:rsid w:val="00141FC4"/>
    <w:rsid w:val="00143888"/>
    <w:rsid w:val="00156AF0"/>
    <w:rsid w:val="00164DC0"/>
    <w:rsid w:val="00166056"/>
    <w:rsid w:val="00175310"/>
    <w:rsid w:val="001762BD"/>
    <w:rsid w:val="00176D45"/>
    <w:rsid w:val="00180AC3"/>
    <w:rsid w:val="001815A1"/>
    <w:rsid w:val="001823C7"/>
    <w:rsid w:val="00182E1E"/>
    <w:rsid w:val="00186311"/>
    <w:rsid w:val="0019077C"/>
    <w:rsid w:val="00196E13"/>
    <w:rsid w:val="001B4141"/>
    <w:rsid w:val="001B6DF9"/>
    <w:rsid w:val="001C4A5F"/>
    <w:rsid w:val="001D2A8C"/>
    <w:rsid w:val="001D2F87"/>
    <w:rsid w:val="001D4DB2"/>
    <w:rsid w:val="001D6DCE"/>
    <w:rsid w:val="001E3961"/>
    <w:rsid w:val="001E63CB"/>
    <w:rsid w:val="001E660E"/>
    <w:rsid w:val="001F01FB"/>
    <w:rsid w:val="00207AF1"/>
    <w:rsid w:val="00210FE6"/>
    <w:rsid w:val="0022109C"/>
    <w:rsid w:val="002223E8"/>
    <w:rsid w:val="00222D1D"/>
    <w:rsid w:val="00226748"/>
    <w:rsid w:val="0023244F"/>
    <w:rsid w:val="00236AD6"/>
    <w:rsid w:val="002439A4"/>
    <w:rsid w:val="00246472"/>
    <w:rsid w:val="00250806"/>
    <w:rsid w:val="00250CE1"/>
    <w:rsid w:val="0025207E"/>
    <w:rsid w:val="00254E60"/>
    <w:rsid w:val="00273189"/>
    <w:rsid w:val="002804B0"/>
    <w:rsid w:val="00283EE2"/>
    <w:rsid w:val="00283FAC"/>
    <w:rsid w:val="00286002"/>
    <w:rsid w:val="00290BBE"/>
    <w:rsid w:val="002914F0"/>
    <w:rsid w:val="00294FCF"/>
    <w:rsid w:val="00296AAC"/>
    <w:rsid w:val="002A31F9"/>
    <w:rsid w:val="002A4D9D"/>
    <w:rsid w:val="002B3564"/>
    <w:rsid w:val="002B3602"/>
    <w:rsid w:val="002C1D87"/>
    <w:rsid w:val="002C57D3"/>
    <w:rsid w:val="002C701C"/>
    <w:rsid w:val="002D34D0"/>
    <w:rsid w:val="002E2020"/>
    <w:rsid w:val="002E2A50"/>
    <w:rsid w:val="002E2D72"/>
    <w:rsid w:val="002E572B"/>
    <w:rsid w:val="002E646A"/>
    <w:rsid w:val="00304642"/>
    <w:rsid w:val="00312603"/>
    <w:rsid w:val="00312944"/>
    <w:rsid w:val="00325F89"/>
    <w:rsid w:val="00326583"/>
    <w:rsid w:val="00332E68"/>
    <w:rsid w:val="003343C2"/>
    <w:rsid w:val="00337188"/>
    <w:rsid w:val="00346531"/>
    <w:rsid w:val="00346750"/>
    <w:rsid w:val="00346E70"/>
    <w:rsid w:val="00346EAD"/>
    <w:rsid w:val="003517B5"/>
    <w:rsid w:val="00355F26"/>
    <w:rsid w:val="00363B63"/>
    <w:rsid w:val="00366524"/>
    <w:rsid w:val="00367E99"/>
    <w:rsid w:val="00372D4F"/>
    <w:rsid w:val="00374328"/>
    <w:rsid w:val="00396DF9"/>
    <w:rsid w:val="003A23FF"/>
    <w:rsid w:val="003A3192"/>
    <w:rsid w:val="003A6C63"/>
    <w:rsid w:val="003B4BAE"/>
    <w:rsid w:val="003C0CE8"/>
    <w:rsid w:val="003C4C6A"/>
    <w:rsid w:val="003D5B93"/>
    <w:rsid w:val="003E03EB"/>
    <w:rsid w:val="003E364D"/>
    <w:rsid w:val="003E37DD"/>
    <w:rsid w:val="003E5845"/>
    <w:rsid w:val="003F08CB"/>
    <w:rsid w:val="003F08F4"/>
    <w:rsid w:val="003F1C51"/>
    <w:rsid w:val="003F31E4"/>
    <w:rsid w:val="003F68E8"/>
    <w:rsid w:val="00403C98"/>
    <w:rsid w:val="00406DCB"/>
    <w:rsid w:val="00411DF0"/>
    <w:rsid w:val="00414260"/>
    <w:rsid w:val="0041604F"/>
    <w:rsid w:val="00416C8F"/>
    <w:rsid w:val="00421A60"/>
    <w:rsid w:val="00433BA1"/>
    <w:rsid w:val="0044107C"/>
    <w:rsid w:val="004417EB"/>
    <w:rsid w:val="00455936"/>
    <w:rsid w:val="00455998"/>
    <w:rsid w:val="0046032A"/>
    <w:rsid w:val="00461C15"/>
    <w:rsid w:val="00462CCE"/>
    <w:rsid w:val="00463B11"/>
    <w:rsid w:val="00463C6C"/>
    <w:rsid w:val="00465963"/>
    <w:rsid w:val="00467BF3"/>
    <w:rsid w:val="00476A92"/>
    <w:rsid w:val="004824AC"/>
    <w:rsid w:val="00492B8E"/>
    <w:rsid w:val="00493558"/>
    <w:rsid w:val="004936AF"/>
    <w:rsid w:val="00493E05"/>
    <w:rsid w:val="004957BA"/>
    <w:rsid w:val="00496A00"/>
    <w:rsid w:val="004A1A47"/>
    <w:rsid w:val="004A7E98"/>
    <w:rsid w:val="004B0802"/>
    <w:rsid w:val="004B2DFF"/>
    <w:rsid w:val="004B3255"/>
    <w:rsid w:val="004B3D9F"/>
    <w:rsid w:val="004B57EA"/>
    <w:rsid w:val="004B5B9C"/>
    <w:rsid w:val="004C19DC"/>
    <w:rsid w:val="004C2A17"/>
    <w:rsid w:val="004D04E1"/>
    <w:rsid w:val="004E08E0"/>
    <w:rsid w:val="004E4EDD"/>
    <w:rsid w:val="004F36E5"/>
    <w:rsid w:val="004F45D2"/>
    <w:rsid w:val="004F6233"/>
    <w:rsid w:val="005018ED"/>
    <w:rsid w:val="005032C2"/>
    <w:rsid w:val="00504A18"/>
    <w:rsid w:val="0051019B"/>
    <w:rsid w:val="00521F1B"/>
    <w:rsid w:val="00524410"/>
    <w:rsid w:val="005256EF"/>
    <w:rsid w:val="00544EA8"/>
    <w:rsid w:val="005456A2"/>
    <w:rsid w:val="00545AAE"/>
    <w:rsid w:val="00546753"/>
    <w:rsid w:val="0055206D"/>
    <w:rsid w:val="00556ADA"/>
    <w:rsid w:val="0056556A"/>
    <w:rsid w:val="00566635"/>
    <w:rsid w:val="0056763B"/>
    <w:rsid w:val="0057309E"/>
    <w:rsid w:val="00573448"/>
    <w:rsid w:val="0057613B"/>
    <w:rsid w:val="00580A67"/>
    <w:rsid w:val="00583681"/>
    <w:rsid w:val="00585F66"/>
    <w:rsid w:val="00593048"/>
    <w:rsid w:val="005951DB"/>
    <w:rsid w:val="005A3709"/>
    <w:rsid w:val="005A7921"/>
    <w:rsid w:val="005B16EA"/>
    <w:rsid w:val="005B589F"/>
    <w:rsid w:val="005B601F"/>
    <w:rsid w:val="005C4542"/>
    <w:rsid w:val="005C46AE"/>
    <w:rsid w:val="005C505C"/>
    <w:rsid w:val="005D1590"/>
    <w:rsid w:val="005D7771"/>
    <w:rsid w:val="005F060C"/>
    <w:rsid w:val="005F3240"/>
    <w:rsid w:val="005F4067"/>
    <w:rsid w:val="005F7E06"/>
    <w:rsid w:val="0060043F"/>
    <w:rsid w:val="006014FA"/>
    <w:rsid w:val="00601AAD"/>
    <w:rsid w:val="00604974"/>
    <w:rsid w:val="0061195A"/>
    <w:rsid w:val="0061790D"/>
    <w:rsid w:val="00627C96"/>
    <w:rsid w:val="006339B5"/>
    <w:rsid w:val="00643004"/>
    <w:rsid w:val="00646B65"/>
    <w:rsid w:val="00646D20"/>
    <w:rsid w:val="00653A6F"/>
    <w:rsid w:val="006561A8"/>
    <w:rsid w:val="006615C1"/>
    <w:rsid w:val="006617C7"/>
    <w:rsid w:val="00661D76"/>
    <w:rsid w:val="00667B8C"/>
    <w:rsid w:val="00667F39"/>
    <w:rsid w:val="00670A5A"/>
    <w:rsid w:val="0067432A"/>
    <w:rsid w:val="00675D37"/>
    <w:rsid w:val="0067688D"/>
    <w:rsid w:val="00682559"/>
    <w:rsid w:val="00683BAF"/>
    <w:rsid w:val="006847CA"/>
    <w:rsid w:val="00690084"/>
    <w:rsid w:val="006901DE"/>
    <w:rsid w:val="0069072D"/>
    <w:rsid w:val="00694DDE"/>
    <w:rsid w:val="006950F7"/>
    <w:rsid w:val="0069593D"/>
    <w:rsid w:val="00696054"/>
    <w:rsid w:val="00697229"/>
    <w:rsid w:val="006A07D3"/>
    <w:rsid w:val="006A27D3"/>
    <w:rsid w:val="006A2E8E"/>
    <w:rsid w:val="006A6BDB"/>
    <w:rsid w:val="006B4130"/>
    <w:rsid w:val="006B5763"/>
    <w:rsid w:val="006B600D"/>
    <w:rsid w:val="006C1B04"/>
    <w:rsid w:val="006C2E8C"/>
    <w:rsid w:val="006C41AE"/>
    <w:rsid w:val="006C7A13"/>
    <w:rsid w:val="006D04DB"/>
    <w:rsid w:val="006D1C46"/>
    <w:rsid w:val="006D5D94"/>
    <w:rsid w:val="006D6394"/>
    <w:rsid w:val="006D6444"/>
    <w:rsid w:val="006D75DE"/>
    <w:rsid w:val="006E02C6"/>
    <w:rsid w:val="006E29D4"/>
    <w:rsid w:val="006E4CD3"/>
    <w:rsid w:val="006F1E86"/>
    <w:rsid w:val="006F2171"/>
    <w:rsid w:val="006F22AC"/>
    <w:rsid w:val="007014C5"/>
    <w:rsid w:val="0070160A"/>
    <w:rsid w:val="00704655"/>
    <w:rsid w:val="00706F4D"/>
    <w:rsid w:val="00707B90"/>
    <w:rsid w:val="00707BD1"/>
    <w:rsid w:val="00711C3D"/>
    <w:rsid w:val="0071379A"/>
    <w:rsid w:val="00715C18"/>
    <w:rsid w:val="00717985"/>
    <w:rsid w:val="00731407"/>
    <w:rsid w:val="00733FA9"/>
    <w:rsid w:val="00742411"/>
    <w:rsid w:val="00744A79"/>
    <w:rsid w:val="007466FD"/>
    <w:rsid w:val="00753E12"/>
    <w:rsid w:val="007565F3"/>
    <w:rsid w:val="007625DC"/>
    <w:rsid w:val="00763F73"/>
    <w:rsid w:val="00766A15"/>
    <w:rsid w:val="00767AA8"/>
    <w:rsid w:val="00770469"/>
    <w:rsid w:val="00770E09"/>
    <w:rsid w:val="00774042"/>
    <w:rsid w:val="00774051"/>
    <w:rsid w:val="00784768"/>
    <w:rsid w:val="00792E23"/>
    <w:rsid w:val="0079437E"/>
    <w:rsid w:val="00795934"/>
    <w:rsid w:val="007966A0"/>
    <w:rsid w:val="00796AD8"/>
    <w:rsid w:val="00796D29"/>
    <w:rsid w:val="007A759B"/>
    <w:rsid w:val="007B0B58"/>
    <w:rsid w:val="007B7347"/>
    <w:rsid w:val="007C0883"/>
    <w:rsid w:val="007C5F1A"/>
    <w:rsid w:val="007D07A6"/>
    <w:rsid w:val="007D10AA"/>
    <w:rsid w:val="007D365A"/>
    <w:rsid w:val="007D7EC7"/>
    <w:rsid w:val="007E02B6"/>
    <w:rsid w:val="007F0A30"/>
    <w:rsid w:val="007F7D8C"/>
    <w:rsid w:val="007F7F78"/>
    <w:rsid w:val="00802BDD"/>
    <w:rsid w:val="008036E2"/>
    <w:rsid w:val="008052F9"/>
    <w:rsid w:val="0080639B"/>
    <w:rsid w:val="008079E8"/>
    <w:rsid w:val="00810273"/>
    <w:rsid w:val="008242AB"/>
    <w:rsid w:val="0082455F"/>
    <w:rsid w:val="008252FF"/>
    <w:rsid w:val="0082559F"/>
    <w:rsid w:val="008354D9"/>
    <w:rsid w:val="00836888"/>
    <w:rsid w:val="008403BC"/>
    <w:rsid w:val="008466BA"/>
    <w:rsid w:val="008513BB"/>
    <w:rsid w:val="00855698"/>
    <w:rsid w:val="00855AA2"/>
    <w:rsid w:val="00856DE6"/>
    <w:rsid w:val="00865354"/>
    <w:rsid w:val="008729C5"/>
    <w:rsid w:val="00873212"/>
    <w:rsid w:val="008754D9"/>
    <w:rsid w:val="00876B2C"/>
    <w:rsid w:val="00876EFE"/>
    <w:rsid w:val="008811D8"/>
    <w:rsid w:val="00890EDE"/>
    <w:rsid w:val="00896DAF"/>
    <w:rsid w:val="008A1D7E"/>
    <w:rsid w:val="008A3F77"/>
    <w:rsid w:val="008B2CF4"/>
    <w:rsid w:val="008B3D16"/>
    <w:rsid w:val="008B4B30"/>
    <w:rsid w:val="008B5E4F"/>
    <w:rsid w:val="008B623B"/>
    <w:rsid w:val="008B7CD8"/>
    <w:rsid w:val="008B7F09"/>
    <w:rsid w:val="008C3A83"/>
    <w:rsid w:val="008D09CF"/>
    <w:rsid w:val="008D20EA"/>
    <w:rsid w:val="008D4473"/>
    <w:rsid w:val="008E0247"/>
    <w:rsid w:val="008E3500"/>
    <w:rsid w:val="008E68EE"/>
    <w:rsid w:val="008F2A98"/>
    <w:rsid w:val="008F538C"/>
    <w:rsid w:val="008F5562"/>
    <w:rsid w:val="008F66D1"/>
    <w:rsid w:val="00905331"/>
    <w:rsid w:val="009055F1"/>
    <w:rsid w:val="00907D5C"/>
    <w:rsid w:val="009109DF"/>
    <w:rsid w:val="00910E51"/>
    <w:rsid w:val="0092608C"/>
    <w:rsid w:val="0093387B"/>
    <w:rsid w:val="0093612C"/>
    <w:rsid w:val="0093689B"/>
    <w:rsid w:val="00941618"/>
    <w:rsid w:val="00946141"/>
    <w:rsid w:val="00952B04"/>
    <w:rsid w:val="00954A96"/>
    <w:rsid w:val="00956206"/>
    <w:rsid w:val="009629FC"/>
    <w:rsid w:val="0096380F"/>
    <w:rsid w:val="00966BA6"/>
    <w:rsid w:val="00967B7A"/>
    <w:rsid w:val="009746FF"/>
    <w:rsid w:val="009808CE"/>
    <w:rsid w:val="0098465F"/>
    <w:rsid w:val="009853B8"/>
    <w:rsid w:val="009963A2"/>
    <w:rsid w:val="009966C4"/>
    <w:rsid w:val="00996A64"/>
    <w:rsid w:val="009A3E71"/>
    <w:rsid w:val="009A4BEC"/>
    <w:rsid w:val="009B3E4F"/>
    <w:rsid w:val="009B6296"/>
    <w:rsid w:val="009B7F0D"/>
    <w:rsid w:val="009C0DC1"/>
    <w:rsid w:val="009C35C6"/>
    <w:rsid w:val="009C3EFB"/>
    <w:rsid w:val="009C6ACA"/>
    <w:rsid w:val="009C6E0A"/>
    <w:rsid w:val="009D2BC8"/>
    <w:rsid w:val="009D7BAD"/>
    <w:rsid w:val="009E2F43"/>
    <w:rsid w:val="009E3818"/>
    <w:rsid w:val="009E6443"/>
    <w:rsid w:val="009E79A9"/>
    <w:rsid w:val="009F03A8"/>
    <w:rsid w:val="009F7B8E"/>
    <w:rsid w:val="00A01783"/>
    <w:rsid w:val="00A04CD7"/>
    <w:rsid w:val="00A16108"/>
    <w:rsid w:val="00A217AB"/>
    <w:rsid w:val="00A25F24"/>
    <w:rsid w:val="00A27479"/>
    <w:rsid w:val="00A27C04"/>
    <w:rsid w:val="00A31D5C"/>
    <w:rsid w:val="00A40124"/>
    <w:rsid w:val="00A43F5A"/>
    <w:rsid w:val="00A5423E"/>
    <w:rsid w:val="00A55B37"/>
    <w:rsid w:val="00A61048"/>
    <w:rsid w:val="00A61C38"/>
    <w:rsid w:val="00A65394"/>
    <w:rsid w:val="00A76A82"/>
    <w:rsid w:val="00A808E4"/>
    <w:rsid w:val="00A87EC5"/>
    <w:rsid w:val="00A92A82"/>
    <w:rsid w:val="00A934D1"/>
    <w:rsid w:val="00AA053F"/>
    <w:rsid w:val="00AA3B6A"/>
    <w:rsid w:val="00AA6F71"/>
    <w:rsid w:val="00AB0A65"/>
    <w:rsid w:val="00AB2AFA"/>
    <w:rsid w:val="00AC29C8"/>
    <w:rsid w:val="00AC607A"/>
    <w:rsid w:val="00AD3E21"/>
    <w:rsid w:val="00AE4846"/>
    <w:rsid w:val="00AE4E91"/>
    <w:rsid w:val="00AF1A26"/>
    <w:rsid w:val="00AF6A9F"/>
    <w:rsid w:val="00B0093B"/>
    <w:rsid w:val="00B020D9"/>
    <w:rsid w:val="00B02A9D"/>
    <w:rsid w:val="00B040D6"/>
    <w:rsid w:val="00B14E91"/>
    <w:rsid w:val="00B176E4"/>
    <w:rsid w:val="00B205E1"/>
    <w:rsid w:val="00B25B81"/>
    <w:rsid w:val="00B30BD7"/>
    <w:rsid w:val="00B322E3"/>
    <w:rsid w:val="00B45D01"/>
    <w:rsid w:val="00B507AB"/>
    <w:rsid w:val="00B53760"/>
    <w:rsid w:val="00B5412B"/>
    <w:rsid w:val="00B57BC6"/>
    <w:rsid w:val="00B62415"/>
    <w:rsid w:val="00B64917"/>
    <w:rsid w:val="00B667F7"/>
    <w:rsid w:val="00B71851"/>
    <w:rsid w:val="00B830C0"/>
    <w:rsid w:val="00B844ED"/>
    <w:rsid w:val="00B848F6"/>
    <w:rsid w:val="00B87F68"/>
    <w:rsid w:val="00B917C6"/>
    <w:rsid w:val="00B91D0E"/>
    <w:rsid w:val="00BA0CFC"/>
    <w:rsid w:val="00BA1023"/>
    <w:rsid w:val="00BA1F23"/>
    <w:rsid w:val="00BA3B98"/>
    <w:rsid w:val="00BA72C7"/>
    <w:rsid w:val="00BB19DF"/>
    <w:rsid w:val="00BB38F1"/>
    <w:rsid w:val="00BC34EE"/>
    <w:rsid w:val="00BC3606"/>
    <w:rsid w:val="00BC3DA2"/>
    <w:rsid w:val="00BC63B2"/>
    <w:rsid w:val="00BD0664"/>
    <w:rsid w:val="00BE6C33"/>
    <w:rsid w:val="00BF0504"/>
    <w:rsid w:val="00BF2D1E"/>
    <w:rsid w:val="00BF53B8"/>
    <w:rsid w:val="00BF5805"/>
    <w:rsid w:val="00C06633"/>
    <w:rsid w:val="00C13A2F"/>
    <w:rsid w:val="00C20E24"/>
    <w:rsid w:val="00C20EF0"/>
    <w:rsid w:val="00C3197E"/>
    <w:rsid w:val="00C326BD"/>
    <w:rsid w:val="00C420FB"/>
    <w:rsid w:val="00C42E25"/>
    <w:rsid w:val="00C47DEA"/>
    <w:rsid w:val="00C54D4F"/>
    <w:rsid w:val="00C5747B"/>
    <w:rsid w:val="00C575D5"/>
    <w:rsid w:val="00C57BCC"/>
    <w:rsid w:val="00C60560"/>
    <w:rsid w:val="00C6408F"/>
    <w:rsid w:val="00C64B07"/>
    <w:rsid w:val="00C65C79"/>
    <w:rsid w:val="00C67B17"/>
    <w:rsid w:val="00C72E7D"/>
    <w:rsid w:val="00C879C2"/>
    <w:rsid w:val="00C9236C"/>
    <w:rsid w:val="00C949C7"/>
    <w:rsid w:val="00C9532B"/>
    <w:rsid w:val="00C95882"/>
    <w:rsid w:val="00C97FD2"/>
    <w:rsid w:val="00CA13AC"/>
    <w:rsid w:val="00CB107F"/>
    <w:rsid w:val="00CB4760"/>
    <w:rsid w:val="00CC4748"/>
    <w:rsid w:val="00CC790E"/>
    <w:rsid w:val="00CC7E59"/>
    <w:rsid w:val="00CD03BA"/>
    <w:rsid w:val="00CF1481"/>
    <w:rsid w:val="00D0027A"/>
    <w:rsid w:val="00D0725A"/>
    <w:rsid w:val="00D14152"/>
    <w:rsid w:val="00D14588"/>
    <w:rsid w:val="00D17034"/>
    <w:rsid w:val="00D17A7C"/>
    <w:rsid w:val="00D17DA4"/>
    <w:rsid w:val="00D17F88"/>
    <w:rsid w:val="00D44E91"/>
    <w:rsid w:val="00D50CA3"/>
    <w:rsid w:val="00D50F4C"/>
    <w:rsid w:val="00D53870"/>
    <w:rsid w:val="00D6116E"/>
    <w:rsid w:val="00D6164A"/>
    <w:rsid w:val="00D62BA2"/>
    <w:rsid w:val="00D66734"/>
    <w:rsid w:val="00D672FE"/>
    <w:rsid w:val="00D73E62"/>
    <w:rsid w:val="00D76702"/>
    <w:rsid w:val="00D80222"/>
    <w:rsid w:val="00D90BF1"/>
    <w:rsid w:val="00D92CB3"/>
    <w:rsid w:val="00D932FE"/>
    <w:rsid w:val="00D949CF"/>
    <w:rsid w:val="00D97F7C"/>
    <w:rsid w:val="00DA2DA3"/>
    <w:rsid w:val="00DA4D2C"/>
    <w:rsid w:val="00DA5271"/>
    <w:rsid w:val="00DB0D5F"/>
    <w:rsid w:val="00DB3FA8"/>
    <w:rsid w:val="00DC50C3"/>
    <w:rsid w:val="00DC6C7E"/>
    <w:rsid w:val="00DD0516"/>
    <w:rsid w:val="00DD3628"/>
    <w:rsid w:val="00DD46D4"/>
    <w:rsid w:val="00DD5537"/>
    <w:rsid w:val="00DD5954"/>
    <w:rsid w:val="00DE4BFB"/>
    <w:rsid w:val="00DF172D"/>
    <w:rsid w:val="00E01BE7"/>
    <w:rsid w:val="00E0468F"/>
    <w:rsid w:val="00E07DF9"/>
    <w:rsid w:val="00E36755"/>
    <w:rsid w:val="00E415EF"/>
    <w:rsid w:val="00E429D4"/>
    <w:rsid w:val="00E44F87"/>
    <w:rsid w:val="00E46713"/>
    <w:rsid w:val="00E46ECF"/>
    <w:rsid w:val="00E5262A"/>
    <w:rsid w:val="00E529C8"/>
    <w:rsid w:val="00E6368B"/>
    <w:rsid w:val="00E63AE4"/>
    <w:rsid w:val="00E72304"/>
    <w:rsid w:val="00E72E47"/>
    <w:rsid w:val="00E75759"/>
    <w:rsid w:val="00E8196D"/>
    <w:rsid w:val="00E84471"/>
    <w:rsid w:val="00E92602"/>
    <w:rsid w:val="00E931AE"/>
    <w:rsid w:val="00E962D5"/>
    <w:rsid w:val="00E9695A"/>
    <w:rsid w:val="00E97E3C"/>
    <w:rsid w:val="00E97E55"/>
    <w:rsid w:val="00EA111E"/>
    <w:rsid w:val="00EA3102"/>
    <w:rsid w:val="00EA52C2"/>
    <w:rsid w:val="00EA56F6"/>
    <w:rsid w:val="00EA6308"/>
    <w:rsid w:val="00EA686A"/>
    <w:rsid w:val="00EB0721"/>
    <w:rsid w:val="00EB0B14"/>
    <w:rsid w:val="00EB27F9"/>
    <w:rsid w:val="00EB47E8"/>
    <w:rsid w:val="00EB61A9"/>
    <w:rsid w:val="00EC114C"/>
    <w:rsid w:val="00EC7073"/>
    <w:rsid w:val="00ED28CA"/>
    <w:rsid w:val="00ED326B"/>
    <w:rsid w:val="00ED4FEC"/>
    <w:rsid w:val="00EE6489"/>
    <w:rsid w:val="00EE6C73"/>
    <w:rsid w:val="00EE7EBF"/>
    <w:rsid w:val="00EF30D3"/>
    <w:rsid w:val="00EF3371"/>
    <w:rsid w:val="00F0010B"/>
    <w:rsid w:val="00F029FA"/>
    <w:rsid w:val="00F05039"/>
    <w:rsid w:val="00F10717"/>
    <w:rsid w:val="00F11A33"/>
    <w:rsid w:val="00F14E7E"/>
    <w:rsid w:val="00F1622F"/>
    <w:rsid w:val="00F17079"/>
    <w:rsid w:val="00F172E8"/>
    <w:rsid w:val="00F174BB"/>
    <w:rsid w:val="00F20885"/>
    <w:rsid w:val="00F219E1"/>
    <w:rsid w:val="00F24A55"/>
    <w:rsid w:val="00F26329"/>
    <w:rsid w:val="00F27A87"/>
    <w:rsid w:val="00F41A7A"/>
    <w:rsid w:val="00F41E1A"/>
    <w:rsid w:val="00F46E01"/>
    <w:rsid w:val="00F475AC"/>
    <w:rsid w:val="00F519A9"/>
    <w:rsid w:val="00F557D5"/>
    <w:rsid w:val="00F60DC3"/>
    <w:rsid w:val="00F611A5"/>
    <w:rsid w:val="00F62E62"/>
    <w:rsid w:val="00F675DE"/>
    <w:rsid w:val="00F74AAD"/>
    <w:rsid w:val="00F8263C"/>
    <w:rsid w:val="00F856A7"/>
    <w:rsid w:val="00F86742"/>
    <w:rsid w:val="00F86C17"/>
    <w:rsid w:val="00F93908"/>
    <w:rsid w:val="00F96EAD"/>
    <w:rsid w:val="00FA5763"/>
    <w:rsid w:val="00FA6B34"/>
    <w:rsid w:val="00FA7CE7"/>
    <w:rsid w:val="00FB3B2A"/>
    <w:rsid w:val="00FB5E0E"/>
    <w:rsid w:val="00FC096B"/>
    <w:rsid w:val="00FC2877"/>
    <w:rsid w:val="00FD0888"/>
    <w:rsid w:val="00FE6110"/>
    <w:rsid w:val="00FE73EC"/>
    <w:rsid w:val="00FF2022"/>
    <w:rsid w:val="00FF3445"/>
    <w:rsid w:val="00FF50ED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1D2F87"/>
    <w:pPr>
      <w:spacing w:before="480" w:after="120"/>
      <w:jc w:val="both"/>
    </w:pPr>
    <w:rPr>
      <w:rFonts w:cs="Segoe UI"/>
      <w:caps w:val="0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1D2F87"/>
    <w:pPr>
      <w:numPr>
        <w:numId w:val="6"/>
      </w:numPr>
      <w:spacing w:before="120" w:after="120" w:line="240" w:lineRule="auto"/>
      <w:ind w:left="1418" w:hanging="284"/>
    </w:pPr>
    <w:rPr>
      <w:rFonts w:cs="Segoe UI"/>
    </w:r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544EA8"/>
    <w:pPr>
      <w:spacing w:before="0" w:after="120" w:line="264" w:lineRule="auto"/>
      <w:ind w:left="578" w:hanging="578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C20E24"/>
    <w:pPr>
      <w:keepNext/>
      <w:spacing w:before="360" w:after="120" w:line="264" w:lineRule="auto"/>
    </w:pPr>
    <w:rPr>
      <w:rFonts w:cs="Segoe UI"/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544EA8"/>
    <w:rPr>
      <w:rFonts w:ascii="Segoe UI" w:hAnsi="Segoe UI"/>
    </w:rPr>
  </w:style>
  <w:style w:type="paragraph" w:customStyle="1" w:styleId="Podtitu111">
    <w:name w:val="Podtitu 1.1.1"/>
    <w:basedOn w:val="Nadpis3"/>
    <w:link w:val="Podtitu111Char"/>
    <w:qFormat/>
    <w:rsid w:val="00544EA8"/>
    <w:pPr>
      <w:pBdr>
        <w:bottom w:val="none" w:sz="0" w:space="0" w:color="auto"/>
      </w:pBdr>
      <w:spacing w:before="0" w:after="120" w:line="264" w:lineRule="auto"/>
      <w:ind w:left="1134" w:hanging="567"/>
      <w:jc w:val="both"/>
    </w:pPr>
    <w:rPr>
      <w:b w:val="0"/>
    </w:rPr>
  </w:style>
  <w:style w:type="character" w:customStyle="1" w:styleId="Poditul1Char">
    <w:name w:val="Poditul 1 Char"/>
    <w:link w:val="Poditul1"/>
    <w:rsid w:val="00C20E24"/>
    <w:rPr>
      <w:rFonts w:ascii="Segoe UI" w:hAnsi="Segoe UI" w:cs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544EA8"/>
    <w:rPr>
      <w:rFonts w:ascii="Segoe UI" w:hAnsi="Segoe UI" w:cs="Arial"/>
      <w:bCs/>
      <w:szCs w:val="26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6A27D3"/>
    <w:pPr>
      <w:spacing w:line="240" w:lineRule="auto"/>
      <w:jc w:val="left"/>
    </w:pPr>
    <w:rPr>
      <w:b/>
      <w:caps/>
      <w:sz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">
    <w:name w:val="Podnadpis"/>
    <w:basedOn w:val="Nadpishlavn"/>
    <w:link w:val="PodnadpisChar"/>
    <w:qFormat/>
    <w:rsid w:val="001D2F87"/>
    <w:rPr>
      <w:rFonts w:cs="Segoe UI"/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"/>
    <w:rsid w:val="001D2F87"/>
    <w:rPr>
      <w:rFonts w:ascii="Segoe UI" w:hAnsi="Segoe UI" w:cs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9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character" w:styleId="Odkaznakoment">
    <w:name w:val="annotation reference"/>
    <w:basedOn w:val="Standardnpsmoodstavce"/>
    <w:rsid w:val="0002512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02512A"/>
    <w:pPr>
      <w:jc w:val="both"/>
    </w:pPr>
    <w:rPr>
      <w:rFonts w:ascii="Segoe UI" w:hAnsi="Segoe UI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2512A"/>
    <w:rPr>
      <w:rFonts w:ascii="Segoe UI" w:hAnsi="Segoe UI"/>
      <w:b/>
      <w:bCs/>
    </w:rPr>
  </w:style>
  <w:style w:type="paragraph" w:styleId="Revize">
    <w:name w:val="Revision"/>
    <w:hidden/>
    <w:uiPriority w:val="99"/>
    <w:semiHidden/>
    <w:rsid w:val="005F060C"/>
    <w:rPr>
      <w:rFonts w:ascii="Segoe UI" w:hAnsi="Segoe UI"/>
    </w:rPr>
  </w:style>
  <w:style w:type="character" w:styleId="Sledovanodkaz">
    <w:name w:val="FollowedHyperlink"/>
    <w:basedOn w:val="Standardnpsmoodstavce"/>
    <w:rsid w:val="008B2C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1D2F87"/>
    <w:pPr>
      <w:spacing w:before="480" w:after="120"/>
      <w:jc w:val="both"/>
    </w:pPr>
    <w:rPr>
      <w:rFonts w:cs="Segoe UI"/>
      <w:caps w:val="0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1D2F87"/>
    <w:pPr>
      <w:numPr>
        <w:numId w:val="6"/>
      </w:numPr>
      <w:spacing w:before="120" w:after="120" w:line="240" w:lineRule="auto"/>
      <w:ind w:left="1418" w:hanging="284"/>
    </w:pPr>
    <w:rPr>
      <w:rFonts w:cs="Segoe UI"/>
    </w:r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544EA8"/>
    <w:pPr>
      <w:spacing w:before="0" w:after="120" w:line="264" w:lineRule="auto"/>
      <w:ind w:left="578" w:hanging="578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C20E24"/>
    <w:pPr>
      <w:keepNext/>
      <w:spacing w:before="360" w:after="120" w:line="264" w:lineRule="auto"/>
    </w:pPr>
    <w:rPr>
      <w:rFonts w:cs="Segoe UI"/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544EA8"/>
    <w:rPr>
      <w:rFonts w:ascii="Segoe UI" w:hAnsi="Segoe UI"/>
    </w:rPr>
  </w:style>
  <w:style w:type="paragraph" w:customStyle="1" w:styleId="Podtitu111">
    <w:name w:val="Podtitu 1.1.1"/>
    <w:basedOn w:val="Nadpis3"/>
    <w:link w:val="Podtitu111Char"/>
    <w:qFormat/>
    <w:rsid w:val="00544EA8"/>
    <w:pPr>
      <w:pBdr>
        <w:bottom w:val="none" w:sz="0" w:space="0" w:color="auto"/>
      </w:pBdr>
      <w:spacing w:before="0" w:after="120" w:line="264" w:lineRule="auto"/>
      <w:ind w:left="1134" w:hanging="567"/>
      <w:jc w:val="both"/>
    </w:pPr>
    <w:rPr>
      <w:b w:val="0"/>
    </w:rPr>
  </w:style>
  <w:style w:type="character" w:customStyle="1" w:styleId="Poditul1Char">
    <w:name w:val="Poditul 1 Char"/>
    <w:link w:val="Poditul1"/>
    <w:rsid w:val="00C20E24"/>
    <w:rPr>
      <w:rFonts w:ascii="Segoe UI" w:hAnsi="Segoe UI" w:cs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544EA8"/>
    <w:rPr>
      <w:rFonts w:ascii="Segoe UI" w:hAnsi="Segoe UI" w:cs="Arial"/>
      <w:bCs/>
      <w:szCs w:val="26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6A27D3"/>
    <w:pPr>
      <w:spacing w:line="240" w:lineRule="auto"/>
      <w:jc w:val="left"/>
    </w:pPr>
    <w:rPr>
      <w:b/>
      <w:caps/>
      <w:sz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">
    <w:name w:val="Podnadpis"/>
    <w:basedOn w:val="Nadpishlavn"/>
    <w:link w:val="PodnadpisChar"/>
    <w:qFormat/>
    <w:rsid w:val="001D2F87"/>
    <w:rPr>
      <w:rFonts w:cs="Segoe UI"/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"/>
    <w:rsid w:val="001D2F87"/>
    <w:rPr>
      <w:rFonts w:ascii="Segoe UI" w:hAnsi="Segoe UI" w:cs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9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character" w:styleId="Odkaznakoment">
    <w:name w:val="annotation reference"/>
    <w:basedOn w:val="Standardnpsmoodstavce"/>
    <w:rsid w:val="0002512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02512A"/>
    <w:pPr>
      <w:jc w:val="both"/>
    </w:pPr>
    <w:rPr>
      <w:rFonts w:ascii="Segoe UI" w:hAnsi="Segoe UI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2512A"/>
    <w:rPr>
      <w:rFonts w:ascii="Segoe UI" w:hAnsi="Segoe UI"/>
      <w:b/>
      <w:bCs/>
    </w:rPr>
  </w:style>
  <w:style w:type="paragraph" w:styleId="Revize">
    <w:name w:val="Revision"/>
    <w:hidden/>
    <w:uiPriority w:val="99"/>
    <w:semiHidden/>
    <w:rsid w:val="005F060C"/>
    <w:rPr>
      <w:rFonts w:ascii="Segoe UI" w:hAnsi="Segoe UI"/>
    </w:rPr>
  </w:style>
  <w:style w:type="character" w:styleId="Sledovanodkaz">
    <w:name w:val="FollowedHyperlink"/>
    <w:basedOn w:val="Standardnpsmoodstavce"/>
    <w:rsid w:val="008B2C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sfzp.cz/sekce/40/kontakty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0B9D-C33C-46D3-B1B7-9A975B3E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creator>Smilek Ondrej</dc:creator>
  <cp:lastModifiedBy>Baresova Lucie</cp:lastModifiedBy>
  <cp:revision>4</cp:revision>
  <cp:lastPrinted>2017-09-14T14:12:00Z</cp:lastPrinted>
  <dcterms:created xsi:type="dcterms:W3CDTF">2017-09-14T14:11:00Z</dcterms:created>
  <dcterms:modified xsi:type="dcterms:W3CDTF">2017-09-14T14:15:00Z</dcterms:modified>
</cp:coreProperties>
</file>